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 w:rsidRPr="001C2ECF">
        <w:trPr>
          <w:divId w:val="30108408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CÔNG AN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 HÒA XÃ H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 CH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Ủ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NGHĨA VI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Ệ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 NAM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Đ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 l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ậ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 - T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ự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do - H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ạ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nh phúc 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  <w:bookmarkStart w:id="0" w:name="_GoBack"/>
            <w:bookmarkEnd w:id="0"/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---------------</w:t>
            </w:r>
          </w:p>
        </w:tc>
      </w:tr>
      <w:tr w:rsidR="00000000" w:rsidRPr="001C2ECF">
        <w:trPr>
          <w:divId w:val="30108408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: 07/2016/TT-BCA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Hà N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i, ngày 01 tháng 02 năm 2016</w:t>
            </w:r>
          </w:p>
        </w:tc>
      </w:tr>
    </w:tbl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 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jc w:val="center"/>
        <w:divId w:val="301084087"/>
        <w:rPr>
          <w:rFonts w:asciiTheme="majorHAnsi" w:hAnsiTheme="majorHAnsi" w:cstheme="majorHAnsi"/>
          <w:sz w:val="28"/>
          <w:szCs w:val="28"/>
        </w:rPr>
      </w:pPr>
      <w:bookmarkStart w:id="1" w:name="loai_1"/>
      <w:r w:rsidRPr="001C2ECF">
        <w:rPr>
          <w:rFonts w:asciiTheme="majorHAnsi" w:hAnsiTheme="majorHAnsi" w:cstheme="majorHAnsi"/>
          <w:b/>
          <w:bCs/>
          <w:sz w:val="28"/>
          <w:szCs w:val="28"/>
        </w:rPr>
        <w:t>THÔNG TƯ</w:t>
      </w:r>
      <w:bookmarkEnd w:id="1"/>
    </w:p>
    <w:p w:rsidR="00000000" w:rsidRPr="001C2ECF" w:rsidRDefault="0031064E" w:rsidP="001C2ECF">
      <w:pPr>
        <w:pStyle w:val="NormalWeb"/>
        <w:spacing w:before="120" w:beforeAutospacing="0" w:line="360" w:lineRule="auto"/>
        <w:jc w:val="center"/>
        <w:divId w:val="301084087"/>
        <w:rPr>
          <w:rFonts w:asciiTheme="majorHAnsi" w:hAnsiTheme="majorHAnsi" w:cstheme="majorHAnsi"/>
          <w:sz w:val="28"/>
          <w:szCs w:val="28"/>
        </w:rPr>
      </w:pPr>
      <w:bookmarkStart w:id="2" w:name="loai_1_name"/>
      <w:r w:rsidRPr="001C2ECF">
        <w:rPr>
          <w:rFonts w:asciiTheme="majorHAnsi" w:hAnsiTheme="majorHAnsi" w:cstheme="majorHAnsi"/>
          <w:sz w:val="28"/>
          <w:szCs w:val="28"/>
        </w:rPr>
        <w:t>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CHI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M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T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VÀ NGH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</w:rPr>
        <w:t>137/2015/NĐ-CP NGÀY 31 THÁNG 12 NĂM 2015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CHI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M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T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VÀ BI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PHÁP THI HÀNH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</w:t>
      </w:r>
      <w:bookmarkEnd w:id="2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i/>
          <w:iCs/>
          <w:sz w:val="28"/>
          <w:szCs w:val="28"/>
        </w:rPr>
        <w:t>Căn c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ứ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Lu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ậ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t căn cư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ớ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c công dân ngày 20 tháng 11 năm 2014;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i/>
          <w:iCs/>
          <w:sz w:val="28"/>
          <w:szCs w:val="28"/>
        </w:rPr>
        <w:t>Căn c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ứ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Ngh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ị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ị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nh s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137/2015/NĐ-CP ngày 31 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tháng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12 năm 201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5 quy 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ị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nh chi ti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ế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t m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ộ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t s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đi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ề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u và bi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ệ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 pháp thi hành Lu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ậ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t căn cư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ớ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c công dân;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i/>
          <w:iCs/>
          <w:sz w:val="28"/>
          <w:szCs w:val="28"/>
        </w:rPr>
        <w:t>Căn c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ứ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Ngh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ị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 xml:space="preserve"> đ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ị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nh s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106/2014/NĐ-CP 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ngày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17 tháng 11 năm 2014 quy 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ị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nh ch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ứ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c năng, nhi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ệ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m v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ụ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, quy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ề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 h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ạ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 và cơ c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ấ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u 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 xml:space="preserve"> ch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ứ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ủ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a B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ộ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Công an;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i/>
          <w:iCs/>
          <w:sz w:val="28"/>
          <w:szCs w:val="28"/>
        </w:rPr>
        <w:t>Theo 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ề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ngh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ị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ủ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a T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ổ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ng c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ụ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c trư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ở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ng T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ổ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ng c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ụ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c C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ả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nh sát;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i/>
          <w:iCs/>
          <w:sz w:val="28"/>
          <w:szCs w:val="28"/>
        </w:rPr>
        <w:t>B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ộ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ở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ng B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ộ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Công an ban hành Thông tư quy 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ị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nh chi ti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ế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t m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ộ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t s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đi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Lu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ậ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t căn cư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ớ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c công dân và Ngh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ị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ị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nh s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137/2015/NĐ-CP ngày 31 tháng 12 năm 2015 quy 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ị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nh chi ti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ế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t 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m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ộ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t s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đi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ề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u và bi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ệ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n pháp thi hành Lu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ậ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t căn cư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ớ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c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3" w:name="chuong_1"/>
      <w:r w:rsidRPr="001C2ECF">
        <w:rPr>
          <w:rFonts w:asciiTheme="majorHAnsi" w:hAnsiTheme="majorHAnsi" w:cstheme="majorHAnsi"/>
          <w:b/>
          <w:bCs/>
          <w:sz w:val="28"/>
          <w:szCs w:val="28"/>
        </w:rPr>
        <w:lastRenderedPageBreak/>
        <w:t>Chương I</w:t>
      </w:r>
      <w:bookmarkEnd w:id="3"/>
    </w:p>
    <w:p w:rsidR="00000000" w:rsidRPr="001C2ECF" w:rsidRDefault="0031064E" w:rsidP="001C2ECF">
      <w:pPr>
        <w:pStyle w:val="NormalWeb"/>
        <w:spacing w:before="120" w:beforeAutospacing="0" w:line="360" w:lineRule="auto"/>
        <w:jc w:val="center"/>
        <w:divId w:val="301084087"/>
        <w:rPr>
          <w:rFonts w:asciiTheme="majorHAnsi" w:hAnsiTheme="majorHAnsi" w:cstheme="majorHAnsi"/>
          <w:sz w:val="28"/>
          <w:szCs w:val="28"/>
        </w:rPr>
      </w:pPr>
      <w:bookmarkStart w:id="4" w:name="chuong_1_name"/>
      <w:r w:rsidRPr="001C2ECF">
        <w:rPr>
          <w:rFonts w:asciiTheme="majorHAnsi" w:hAnsiTheme="majorHAnsi" w:cstheme="majorHAnsi"/>
          <w:b/>
          <w:bCs/>
          <w:sz w:val="28"/>
          <w:szCs w:val="28"/>
        </w:rPr>
        <w:t>QUY 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Ị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NH 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CHUNG</w:t>
      </w:r>
      <w:bookmarkEnd w:id="4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5" w:name="dieu_1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1. Ph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ạ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m vi 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ch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ỉ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nh</w:t>
      </w:r>
      <w:bookmarkEnd w:id="5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Thông tư này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chi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m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t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u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và Ngh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137/2015/NĐ-CP ngày 31 tháng 12 năm 2015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nh chi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ế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</w:rPr>
        <w:t xml:space="preserve"> m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t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và bi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pháp thi hành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(sau đây vi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g</w:t>
      </w:r>
      <w:r w:rsidRPr="001C2ECF">
        <w:rPr>
          <w:rFonts w:asciiTheme="majorHAnsi" w:hAnsiTheme="majorHAnsi" w:cstheme="majorHAnsi"/>
          <w:sz w:val="28"/>
          <w:szCs w:val="28"/>
        </w:rPr>
        <w:t>ọ</w:t>
      </w:r>
      <w:r w:rsidRPr="001C2ECF">
        <w:rPr>
          <w:rFonts w:asciiTheme="majorHAnsi" w:hAnsiTheme="majorHAnsi" w:cstheme="majorHAnsi"/>
          <w:sz w:val="28"/>
          <w:szCs w:val="28"/>
        </w:rPr>
        <w:t xml:space="preserve">n là </w:t>
      </w:r>
      <w:r w:rsidRPr="001C2ECF">
        <w:rPr>
          <w:rFonts w:asciiTheme="majorHAnsi" w:hAnsiTheme="majorHAnsi" w:cstheme="majorHAnsi"/>
          <w:sz w:val="28"/>
          <w:szCs w:val="28"/>
        </w:rPr>
        <w:t>Ngh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137/2015/NĐ-CP)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p,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trong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 xml:space="preserve">u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qu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ố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 xml:space="preserve"> gia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v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cư; các mã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trong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danh cá nhân;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p,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 xml:space="preserve">a, khai thác thông tin trong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c công dân;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p</w:t>
      </w:r>
      <w:r w:rsidRPr="001C2ECF">
        <w:rPr>
          <w:rFonts w:asciiTheme="majorHAnsi" w:hAnsiTheme="majorHAnsi" w:cstheme="majorHAnsi"/>
          <w:sz w:val="28"/>
          <w:szCs w:val="28"/>
        </w:rPr>
        <w:t>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và trách nhi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m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Công an các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,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phương.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6" w:name="dieu_2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2. 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i t</w:t>
      </w:r>
      <w:r w:rsidRPr="001C2ECF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ư</w:t>
      </w:r>
      <w:r w:rsidRPr="001C2ECF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ợ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ng áp d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ng</w:t>
      </w:r>
      <w:bookmarkEnd w:id="6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,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lý, v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hành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lý,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</w:t>
      </w:r>
      <w:r w:rsidRPr="001C2ECF">
        <w:rPr>
          <w:rFonts w:asciiTheme="majorHAnsi" w:hAnsiTheme="majorHAnsi" w:cstheme="majorHAnsi"/>
          <w:sz w:val="28"/>
          <w:szCs w:val="28"/>
        </w:rPr>
        <w:t>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Công an các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,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phương.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 xml:space="preserve">3. Cơ quan,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 xml:space="preserve"> và cá nhân có liên quan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lý,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7" w:name="chuong_2"/>
      <w:r w:rsidRPr="001C2ECF">
        <w:rPr>
          <w:rFonts w:asciiTheme="majorHAnsi" w:hAnsiTheme="majorHAnsi" w:cstheme="majorHAnsi"/>
          <w:b/>
          <w:bCs/>
          <w:sz w:val="28"/>
          <w:szCs w:val="28"/>
        </w:rPr>
        <w:t>Chương II</w:t>
      </w:r>
      <w:bookmarkEnd w:id="7"/>
    </w:p>
    <w:p w:rsidR="00000000" w:rsidRPr="001C2ECF" w:rsidRDefault="0031064E" w:rsidP="001C2ECF">
      <w:pPr>
        <w:pStyle w:val="NormalWeb"/>
        <w:spacing w:before="120" w:beforeAutospacing="0" w:line="360" w:lineRule="auto"/>
        <w:jc w:val="center"/>
        <w:divId w:val="301084087"/>
        <w:rPr>
          <w:rFonts w:asciiTheme="majorHAnsi" w:hAnsiTheme="majorHAnsi" w:cstheme="majorHAnsi"/>
          <w:sz w:val="28"/>
          <w:szCs w:val="28"/>
        </w:rPr>
      </w:pPr>
      <w:bookmarkStart w:id="8" w:name="chuong_2_name"/>
      <w:r w:rsidRPr="001C2ECF">
        <w:rPr>
          <w:rFonts w:asciiTheme="majorHAnsi" w:hAnsiTheme="majorHAnsi" w:cstheme="majorHAnsi"/>
          <w:b/>
          <w:bCs/>
          <w:sz w:val="28"/>
          <w:szCs w:val="28"/>
        </w:rPr>
        <w:lastRenderedPageBreak/>
        <w:t>THU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P,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NH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T, CH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Ỉ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NH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A THÔ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NG TIN TRONG CƠ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Ở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Ữ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QU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GIA V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DÂN CƯ, CÁC MÃ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TRONG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Ị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NH DANH CÁ NHÂN</w:t>
      </w:r>
      <w:bookmarkEnd w:id="8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9" w:name="dieu_3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3. Thu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thông tin v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công dân</w:t>
      </w:r>
      <w:bookmarkEnd w:id="9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theo th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 xml:space="preserve">i </w:t>
      </w:r>
      <w:bookmarkStart w:id="10" w:name="dc_1"/>
      <w:r w:rsidRPr="001C2ECF">
        <w:rPr>
          <w:rFonts w:asciiTheme="majorHAnsi" w:hAnsiTheme="majorHAnsi" w:cstheme="majorHAnsi"/>
          <w:sz w:val="28"/>
          <w:szCs w:val="28"/>
        </w:rPr>
        <w:t>kho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3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4 Ngh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137/2015/NĐ-CP</w:t>
      </w:r>
      <w:bookmarkEnd w:id="10"/>
      <w:r w:rsidRPr="001C2ECF">
        <w:rPr>
          <w:rFonts w:asciiTheme="majorHAnsi" w:hAnsiTheme="majorHAnsi" w:cstheme="majorHAnsi"/>
          <w:sz w:val="28"/>
          <w:szCs w:val="28"/>
        </w:rPr>
        <w:t>.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không t</w:t>
      </w:r>
      <w:r w:rsidRPr="001C2ECF">
        <w:rPr>
          <w:rFonts w:asciiTheme="majorHAnsi" w:hAnsiTheme="majorHAnsi" w:cstheme="majorHAnsi"/>
          <w:sz w:val="28"/>
          <w:szCs w:val="28"/>
        </w:rPr>
        <w:t>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s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 sách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cư trú, tàng thư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u, tàng thư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cư trú,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ch,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chuyên ngành,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</w:rPr>
        <w:t>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khác ho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c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các ngu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>n nêu trên không th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ng nh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t thì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theo trình t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 xml:space="preserve"> sau đây: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Công an xã, phư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ng,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n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phát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dân cư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gia đình và hư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ng d</w:t>
      </w:r>
      <w:r w:rsidRPr="001C2ECF">
        <w:rPr>
          <w:rFonts w:asciiTheme="majorHAnsi" w:hAnsiTheme="majorHAnsi" w:cstheme="majorHAnsi"/>
          <w:sz w:val="28"/>
          <w:szCs w:val="28"/>
        </w:rPr>
        <w:t>ẫ</w:t>
      </w:r>
      <w:r w:rsidRPr="001C2ECF">
        <w:rPr>
          <w:rFonts w:asciiTheme="majorHAnsi" w:hAnsiTheme="majorHAnsi" w:cstheme="majorHAnsi"/>
          <w:sz w:val="28"/>
          <w:szCs w:val="28"/>
        </w:rPr>
        <w:t>n kê kh</w:t>
      </w:r>
      <w:r w:rsidRPr="001C2ECF">
        <w:rPr>
          <w:rFonts w:asciiTheme="majorHAnsi" w:hAnsiTheme="majorHAnsi" w:cstheme="majorHAnsi"/>
          <w:sz w:val="28"/>
          <w:szCs w:val="28"/>
        </w:rPr>
        <w:t>ai thông tin.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n vào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dân cư và ký xác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3. Công an xã, phư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ng,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n thu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dân cư và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chi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s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 sách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cư trú,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ch.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 xml:space="preserve">p thông tin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v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</w:t>
      </w:r>
      <w:r w:rsidRPr="001C2ECF">
        <w:rPr>
          <w:rFonts w:asciiTheme="majorHAnsi" w:hAnsiTheme="majorHAnsi" w:cstheme="majorHAnsi"/>
          <w:sz w:val="28"/>
          <w:szCs w:val="28"/>
        </w:rPr>
        <w:t>n đã đ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y đ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, chính xác thì C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sát khu v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c, Công an viên ký xác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 xml:space="preserve">n,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trình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Công an xã, phư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ng,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n ký, đóng d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u.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chưa đ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y đ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ho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c chưa chính xác thì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 xml:space="preserve">u công dân kê khai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b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sung</w:t>
      </w:r>
      <w:r w:rsidRPr="001C2ECF">
        <w:rPr>
          <w:rFonts w:asciiTheme="majorHAnsi" w:hAnsiTheme="majorHAnsi" w:cstheme="majorHAnsi"/>
          <w:sz w:val="28"/>
          <w:szCs w:val="28"/>
        </w:rPr>
        <w:t>,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lý và xu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t trình các</w:t>
      </w:r>
      <w:r w:rsidRPr="001C2ECF">
        <w:rPr>
          <w:rFonts w:asciiTheme="majorHAnsi" w:hAnsiTheme="majorHAnsi" w:cstheme="majorHAnsi"/>
          <w:sz w:val="28"/>
          <w:szCs w:val="28"/>
        </w:rPr>
        <w:t xml:space="preserve">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t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có giá tr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pháp lý làm căn c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 xml:space="preserve"> xác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thông tin, C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sát khu v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c, Công an viên ký xác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n, trình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Công an xã, phư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ng,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n ký, đóng d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u.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lastRenderedPageBreak/>
        <w:t>4. Công an xã, phư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ng,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n chuy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n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dân cư cho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 xml:space="preserve">5. </w:t>
      </w:r>
      <w:r w:rsidRPr="001C2ECF">
        <w:rPr>
          <w:rFonts w:asciiTheme="majorHAnsi" w:hAnsiTheme="majorHAnsi" w:cstheme="majorHAnsi"/>
          <w:sz w:val="28"/>
          <w:szCs w:val="28"/>
        </w:rPr>
        <w:t>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ki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tra, phân lo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a)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đ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t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u,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hành scan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chuy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t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 xml:space="preserve"> lên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sát đăng ký,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cư trú và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và lưu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dân cư vào tàng thư</w:t>
      </w:r>
      <w:r w:rsidRPr="001C2ECF">
        <w:rPr>
          <w:rFonts w:asciiTheme="majorHAnsi" w:hAnsiTheme="majorHAnsi" w:cstheme="majorHAnsi"/>
          <w:sz w:val="28"/>
          <w:szCs w:val="28"/>
        </w:rPr>
        <w:t xml:space="preserve">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u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b)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không đ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t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thì tr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cho Công an xã, phư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ng,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n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 xml:space="preserve">p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b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sung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thông tin.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không đ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t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là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m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t trong các thông tin: H</w:t>
      </w:r>
      <w:r w:rsidRPr="001C2ECF">
        <w:rPr>
          <w:rFonts w:asciiTheme="majorHAnsi" w:hAnsiTheme="majorHAnsi" w:cstheme="majorHAnsi"/>
          <w:sz w:val="28"/>
          <w:szCs w:val="28"/>
        </w:rPr>
        <w:t>ọ</w:t>
      </w:r>
      <w:r w:rsidRPr="001C2ECF">
        <w:rPr>
          <w:rFonts w:asciiTheme="majorHAnsi" w:hAnsiTheme="majorHAnsi" w:cstheme="majorHAnsi"/>
          <w:sz w:val="28"/>
          <w:szCs w:val="28"/>
        </w:rPr>
        <w:t>, ch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 xml:space="preserve">m và tên khai sinh; ngày, tháng, năm </w:t>
      </w:r>
      <w:r w:rsidRPr="001C2ECF">
        <w:rPr>
          <w:rFonts w:asciiTheme="majorHAnsi" w:hAnsiTheme="majorHAnsi" w:cstheme="majorHAnsi"/>
          <w:sz w:val="28"/>
          <w:szCs w:val="28"/>
        </w:rPr>
        <w:t>sinh; gi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tính: nơi đăng ký khai sinh;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t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ch; nơi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trú; h</w:t>
      </w:r>
      <w:r w:rsidRPr="001C2ECF">
        <w:rPr>
          <w:rFonts w:asciiTheme="majorHAnsi" w:hAnsiTheme="majorHAnsi" w:cstheme="majorHAnsi"/>
          <w:sz w:val="28"/>
          <w:szCs w:val="28"/>
        </w:rPr>
        <w:t>ọ</w:t>
      </w:r>
      <w:r w:rsidRPr="001C2ECF">
        <w:rPr>
          <w:rFonts w:asciiTheme="majorHAnsi" w:hAnsiTheme="majorHAnsi" w:cstheme="majorHAnsi"/>
          <w:sz w:val="28"/>
          <w:szCs w:val="28"/>
        </w:rPr>
        <w:t>, ch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m và tên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cha, m</w:t>
      </w:r>
      <w:r w:rsidRPr="001C2ECF">
        <w:rPr>
          <w:rFonts w:asciiTheme="majorHAnsi" w:hAnsiTheme="majorHAnsi" w:cstheme="majorHAnsi"/>
          <w:sz w:val="28"/>
          <w:szCs w:val="28"/>
        </w:rPr>
        <w:t>ẹ</w:t>
      </w:r>
      <w:r w:rsidRPr="001C2ECF">
        <w:rPr>
          <w:rFonts w:asciiTheme="majorHAnsi" w:hAnsiTheme="majorHAnsi" w:cstheme="majorHAnsi"/>
          <w:sz w:val="28"/>
          <w:szCs w:val="28"/>
        </w:rPr>
        <w:t>, ch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;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s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u; ch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ký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khai; ch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ký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C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sát khu v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c, Công an viên; ch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ký và d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u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Công an xã, phư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ng,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11" w:name="dieu_4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4. Thu t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thông tin v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công dân t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ừ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công tác đăng ký thư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ờ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ng trú</w:t>
      </w:r>
      <w:bookmarkEnd w:id="11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Công an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n, qu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n,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xã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thành ph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trung ương, Công an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xã, thành ph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t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thì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như sau: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a)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 ki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m </w:t>
      </w:r>
      <w:r w:rsidRPr="001C2ECF">
        <w:rPr>
          <w:rFonts w:asciiTheme="majorHAnsi" w:hAnsiTheme="majorHAnsi" w:cstheme="majorHAnsi"/>
          <w:sz w:val="28"/>
          <w:szCs w:val="28"/>
        </w:rPr>
        <w:t>tra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trú.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chưa có trong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Cơ 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thì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 hư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ng d</w:t>
      </w:r>
      <w:r w:rsidRPr="001C2ECF">
        <w:rPr>
          <w:rFonts w:asciiTheme="majorHAnsi" w:hAnsiTheme="majorHAnsi" w:cstheme="majorHAnsi"/>
          <w:sz w:val="28"/>
          <w:szCs w:val="28"/>
        </w:rPr>
        <w:t>ẫ</w:t>
      </w:r>
      <w:r w:rsidRPr="001C2ECF">
        <w:rPr>
          <w:rFonts w:asciiTheme="majorHAnsi" w:hAnsiTheme="majorHAnsi" w:cstheme="majorHAnsi"/>
          <w:sz w:val="28"/>
          <w:szCs w:val="28"/>
        </w:rPr>
        <w:t>n công dân kê khai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dân cư,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 xml:space="preserve">u công dân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 xml:space="preserve"> và</w:t>
      </w:r>
      <w:r w:rsidRPr="001C2ECF">
        <w:rPr>
          <w:rFonts w:asciiTheme="majorHAnsi" w:hAnsiTheme="majorHAnsi" w:cstheme="majorHAnsi"/>
          <w:sz w:val="28"/>
          <w:szCs w:val="28"/>
        </w:rPr>
        <w:t xml:space="preserve"> ký xác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lastRenderedPageBreak/>
        <w:t>b)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đ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ki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trú,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ng trú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>, ký xác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vào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dân cư và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xu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t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 xml:space="preserve"> huy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i C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sát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hành chính trình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ký, đóng d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u,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vào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và lưu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dân cư vào tàng thư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u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Công an xã,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t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thì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như sau: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a)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ng trú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ng trú.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Trư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ờ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 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ợ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p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thông tin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v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chưa có trong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thì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 hư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ng d</w:t>
      </w:r>
      <w:r w:rsidRPr="001C2ECF">
        <w:rPr>
          <w:rFonts w:asciiTheme="majorHAnsi" w:hAnsiTheme="majorHAnsi" w:cstheme="majorHAnsi"/>
          <w:sz w:val="28"/>
          <w:szCs w:val="28"/>
        </w:rPr>
        <w:t>ẫ</w:t>
      </w:r>
      <w:r w:rsidRPr="001C2ECF">
        <w:rPr>
          <w:rFonts w:asciiTheme="majorHAnsi" w:hAnsiTheme="majorHAnsi" w:cstheme="majorHAnsi"/>
          <w:sz w:val="28"/>
          <w:szCs w:val="28"/>
        </w:rPr>
        <w:t>n công dân kê khai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dâ</w:t>
      </w:r>
      <w:r w:rsidRPr="001C2ECF">
        <w:rPr>
          <w:rFonts w:asciiTheme="majorHAnsi" w:hAnsiTheme="majorHAnsi" w:cstheme="majorHAnsi"/>
          <w:sz w:val="28"/>
          <w:szCs w:val="28"/>
        </w:rPr>
        <w:t>n cư,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 xml:space="preserve">u công dân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 xml:space="preserve"> và ký xác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 xml:space="preserve">b)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Đ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ố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i v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ớ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i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đ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ki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trú,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ng trú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>, ký xác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vào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dân cư,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xu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Công an xã,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t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ký, đóng d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u và chuy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n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 xml:space="preserve">p thông tin dân cư lên Công an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p</w:t>
      </w:r>
      <w:r w:rsidRPr="001C2ECF">
        <w:rPr>
          <w:rFonts w:asciiTheme="majorHAnsi" w:hAnsiTheme="majorHAnsi" w:cstheme="majorHAnsi"/>
          <w:sz w:val="28"/>
          <w:szCs w:val="28"/>
        </w:rPr>
        <w:t xml:space="preserve">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c)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hành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 xml:space="preserve">p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vào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và lưu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dân cư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 xml:space="preserve">i tàng thư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ồ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sơ</w:t>
      </w:r>
      <w:r w:rsidRPr="001C2ECF">
        <w:rPr>
          <w:rFonts w:asciiTheme="majorHAnsi" w:hAnsiTheme="majorHAnsi" w:cstheme="majorHAnsi"/>
          <w:sz w:val="28"/>
          <w:szCs w:val="28"/>
        </w:rPr>
        <w:t xml:space="preserve">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u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12" w:name="dieu_5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5.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nh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t thông 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tin v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công dân</w:t>
      </w:r>
      <w:bookmarkEnd w:id="12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tác đăng ký,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cư trú: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lastRenderedPageBreak/>
        <w:t>a)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Công an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n, qu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n,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xã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thành ph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trung ương, Công an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xã, thành ph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t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thì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như s</w:t>
      </w:r>
      <w:r w:rsidRPr="001C2ECF">
        <w:rPr>
          <w:rFonts w:asciiTheme="majorHAnsi" w:hAnsiTheme="majorHAnsi" w:cstheme="majorHAnsi"/>
          <w:sz w:val="28"/>
          <w:szCs w:val="28"/>
        </w:rPr>
        <w:t>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-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 ki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tra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t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, tài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có giá tr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pháp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lý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thông tin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in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dân cư,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 xml:space="preserve">u công dân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thông tin, ký xác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và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xu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t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 xml:space="preserve"> huy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i C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sát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hành ch</w:t>
      </w:r>
      <w:r w:rsidRPr="001C2ECF">
        <w:rPr>
          <w:rFonts w:asciiTheme="majorHAnsi" w:hAnsiTheme="majorHAnsi" w:cstheme="majorHAnsi"/>
          <w:sz w:val="28"/>
          <w:szCs w:val="28"/>
        </w:rPr>
        <w:t>ính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 xml:space="preserve"> xã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i trình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phê duy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t;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- Sau khi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phê duy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t,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vào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và lưu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vào tàng thư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u.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b)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Công a</w:t>
      </w:r>
      <w:r w:rsidRPr="001C2ECF">
        <w:rPr>
          <w:rFonts w:asciiTheme="majorHAnsi" w:hAnsiTheme="majorHAnsi" w:cstheme="majorHAnsi"/>
          <w:sz w:val="28"/>
          <w:szCs w:val="28"/>
        </w:rPr>
        <w:t>n xã,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 xml:space="preserve">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t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thì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như sau: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-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 ki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tra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t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, tài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có giá tr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pháp lý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thông tin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in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dân cư,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cô</w:t>
      </w:r>
      <w:r w:rsidRPr="001C2ECF">
        <w:rPr>
          <w:rFonts w:asciiTheme="majorHAnsi" w:hAnsiTheme="majorHAnsi" w:cstheme="majorHAnsi"/>
          <w:sz w:val="28"/>
          <w:szCs w:val="28"/>
        </w:rPr>
        <w:t xml:space="preserve">ng dân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thông tin, ký, đóng d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u và chuy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cho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-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vào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và lưu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vào tàng thư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u.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khi </w:t>
      </w:r>
      <w:r w:rsidRPr="001C2ECF">
        <w:rPr>
          <w:rFonts w:asciiTheme="majorHAnsi" w:hAnsiTheme="majorHAnsi" w:cstheme="majorHAnsi"/>
          <w:sz w:val="28"/>
          <w:szCs w:val="28"/>
        </w:rPr>
        <w:t>công dân có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như sau: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a)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n lý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 xml:space="preserve">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t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, tài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có giá tr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pháp lý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thông tin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in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 xml:space="preserve">t, </w:t>
      </w:r>
      <w:r w:rsidRPr="001C2ECF">
        <w:rPr>
          <w:rFonts w:asciiTheme="majorHAnsi" w:hAnsiTheme="majorHAnsi" w:cstheme="majorHAnsi"/>
          <w:sz w:val="28"/>
          <w:szCs w:val="28"/>
        </w:rPr>
        <w:lastRenderedPageBreak/>
        <w:t>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dân cư,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 xml:space="preserve">u công dân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thôn</w:t>
      </w:r>
      <w:r w:rsidRPr="001C2ECF">
        <w:rPr>
          <w:rFonts w:asciiTheme="majorHAnsi" w:hAnsiTheme="majorHAnsi" w:cstheme="majorHAnsi"/>
          <w:sz w:val="28"/>
          <w:szCs w:val="28"/>
        </w:rPr>
        <w:t>g tin, ký xác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và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xu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t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cơ quan phê duy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t;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b) Sau khi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phê duy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t,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n lý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vào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và chuy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vào tàng th</w:t>
      </w:r>
      <w:r w:rsidRPr="001C2ECF">
        <w:rPr>
          <w:rFonts w:asciiTheme="majorHAnsi" w:hAnsiTheme="majorHAnsi" w:cstheme="majorHAnsi"/>
          <w:sz w:val="28"/>
          <w:szCs w:val="28"/>
        </w:rPr>
        <w:t>ư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u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lưu.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3.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chuyên ngành,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khác như sau: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Cơ 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chuyên ngành,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khác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vào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qu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ố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 xml:space="preserve">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khi có s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thay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dân.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 xml:space="preserve">t thông tin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v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thông qua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c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n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i, chia s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gi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>a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qu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ố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 xml:space="preserve"> gia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v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chuyên ngành,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khác.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13" w:name="dieu_6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u 6. Quy trình 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ỉ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nh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a thông tin v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công dân trong Cơ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ở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ữ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qu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gia v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dân cư</w:t>
      </w:r>
      <w:bookmarkEnd w:id="13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cơ quan có th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m quy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n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phát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có s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 xml:space="preserve"> sai sót trong quá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trình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p,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n lý thông tin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v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trong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thì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như sau: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a)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quan có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quy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hành ki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tra tính pháp lý, tính chính xác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các thông tin; l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biên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c phát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có s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 xml:space="preserve"> sai sót trong quá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trình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p,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</w:t>
      </w:r>
      <w:r w:rsidRPr="001C2ECF">
        <w:rPr>
          <w:rFonts w:asciiTheme="majorHAnsi" w:hAnsiTheme="majorHAnsi" w:cstheme="majorHAnsi"/>
          <w:sz w:val="28"/>
          <w:szCs w:val="28"/>
        </w:rPr>
        <w:t>n kèm theo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t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, tài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liên quan (n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có) và báo cáo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cơ quan phê duy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t;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lastRenderedPageBreak/>
        <w:t>b) Sau khi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cơ quan phê duy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t,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quan có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quy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trong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Tr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ư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c, cá nhân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ngh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thì cơ quan có th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m quy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n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như sau: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a)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ngh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và các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t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, tài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liên quan;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b)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ngh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c, cá nhâ</w:t>
      </w:r>
      <w:r w:rsidRPr="001C2ECF">
        <w:rPr>
          <w:rFonts w:asciiTheme="majorHAnsi" w:hAnsiTheme="majorHAnsi" w:cstheme="majorHAnsi"/>
          <w:sz w:val="28"/>
          <w:szCs w:val="28"/>
        </w:rPr>
        <w:t>n kê khai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dân cư;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 xml:space="preserve">c)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 xml:space="preserve"> tính pháp lý, tính chính xác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các thông tin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n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a.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có căn c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thì báo cáo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quan phê duy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t.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không có căn c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</w:rPr>
        <w:t>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thì tr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l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i cho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>, cá nhân bi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và nêu rõ lý do.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d) Sau khi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cơ quan phê duy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t,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trong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c gia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v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14" w:name="dieu_7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7. Các mã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trong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ị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nh danh cá nhân</w:t>
      </w:r>
      <w:bookmarkEnd w:id="14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</w:t>
      </w:r>
      <w:r w:rsidRPr="001C2ECF">
        <w:rPr>
          <w:rFonts w:asciiTheme="majorHAnsi" w:hAnsiTheme="majorHAnsi" w:cstheme="majorHAnsi"/>
          <w:sz w:val="28"/>
          <w:szCs w:val="28"/>
        </w:rPr>
        <w:t>. Các mã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trong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danh cá nhân bao g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>m: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a) Mã t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 xml:space="preserve">nh,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thành ph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trung ương nơi công dân đăng ký khai sinh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Ph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 l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I ban hành kèm theo Thông tư này;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b) Mã các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c </w:t>
      </w:r>
      <w:r w:rsidRPr="001C2ECF">
        <w:rPr>
          <w:rFonts w:asciiTheme="majorHAnsi" w:hAnsiTheme="majorHAnsi" w:cstheme="majorHAnsi"/>
          <w:sz w:val="28"/>
          <w:szCs w:val="28"/>
        </w:rPr>
        <w:t>gia nơi công dân đăng ký khai sinh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Ph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 l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II ban hành kèm theo Thông tư này;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lastRenderedPageBreak/>
        <w:t>c) Mã th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k</w:t>
      </w:r>
      <w:r w:rsidRPr="001C2ECF">
        <w:rPr>
          <w:rFonts w:asciiTheme="majorHAnsi" w:hAnsiTheme="majorHAnsi" w:cstheme="majorHAnsi"/>
          <w:sz w:val="28"/>
          <w:szCs w:val="28"/>
        </w:rPr>
        <w:t>ỷ</w:t>
      </w:r>
      <w:r w:rsidRPr="001C2ECF">
        <w:rPr>
          <w:rFonts w:asciiTheme="majorHAnsi" w:hAnsiTheme="majorHAnsi" w:cstheme="majorHAnsi"/>
          <w:sz w:val="28"/>
          <w:szCs w:val="28"/>
        </w:rPr>
        <w:t xml:space="preserve"> sinh, mã gi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tính, mã năm sinh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Ph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 l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III ban hành kèm theo Thông tư này.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Các mã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kho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1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này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o m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theo qu</w:t>
      </w:r>
      <w:r w:rsidRPr="001C2ECF">
        <w:rPr>
          <w:rFonts w:asciiTheme="majorHAnsi" w:hAnsiTheme="majorHAnsi" w:cstheme="majorHAnsi"/>
          <w:sz w:val="28"/>
          <w:szCs w:val="28"/>
        </w:rPr>
        <w:t>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nh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pháp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o v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 xml:space="preserve"> bí m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nhà nư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15" w:name="chuong_3"/>
      <w:r w:rsidRPr="001C2ECF">
        <w:rPr>
          <w:rFonts w:asciiTheme="majorHAnsi" w:hAnsiTheme="majorHAnsi" w:cstheme="majorHAnsi"/>
          <w:b/>
          <w:bCs/>
          <w:sz w:val="28"/>
          <w:szCs w:val="28"/>
        </w:rPr>
        <w:t>Chương III</w:t>
      </w:r>
      <w:bookmarkEnd w:id="15"/>
    </w:p>
    <w:p w:rsidR="00000000" w:rsidRPr="001C2ECF" w:rsidRDefault="0031064E" w:rsidP="001C2ECF">
      <w:pPr>
        <w:pStyle w:val="NormalWeb"/>
        <w:spacing w:before="120" w:beforeAutospacing="0" w:line="360" w:lineRule="auto"/>
        <w:jc w:val="center"/>
        <w:divId w:val="301084087"/>
        <w:rPr>
          <w:rFonts w:asciiTheme="majorHAnsi" w:hAnsiTheme="majorHAnsi" w:cstheme="majorHAnsi"/>
          <w:sz w:val="28"/>
          <w:szCs w:val="28"/>
        </w:rPr>
      </w:pPr>
      <w:bookmarkStart w:id="16" w:name="chuong_3_name"/>
      <w:r w:rsidRPr="001C2ECF">
        <w:rPr>
          <w:rFonts w:asciiTheme="majorHAnsi" w:hAnsiTheme="majorHAnsi" w:cstheme="majorHAnsi"/>
          <w:b/>
          <w:bCs/>
          <w:sz w:val="28"/>
          <w:szCs w:val="28"/>
        </w:rPr>
        <w:t>CƠ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Ở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Ữ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</w:t>
      </w:r>
      <w:bookmarkEnd w:id="16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17" w:name="dieu_8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8. Trình t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ự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,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ủ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thu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p,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nh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t, ch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ỉ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nh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a thông tin trong Cơ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ở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ữ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</w:t>
      </w:r>
      <w:bookmarkEnd w:id="17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n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cư trú và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chuyên ngành khác trong Công an nhân dân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p,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chia s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c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p,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vào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c công dân trong quá </w:t>
      </w:r>
      <w:r w:rsidRPr="001C2ECF">
        <w:rPr>
          <w:rFonts w:asciiTheme="majorHAnsi" w:hAnsiTheme="majorHAnsi" w:cstheme="majorHAnsi"/>
          <w:sz w:val="28"/>
          <w:szCs w:val="28"/>
        </w:rPr>
        <w:t>trình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i,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p</w:t>
      </w:r>
      <w:r w:rsidRPr="001C2ECF">
        <w:rPr>
          <w:rFonts w:asciiTheme="majorHAnsi" w:hAnsiTheme="majorHAnsi" w:cstheme="majorHAnsi"/>
          <w:sz w:val="28"/>
          <w:szCs w:val="28"/>
        </w:rPr>
        <w:t xml:space="preserve">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như sau: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a)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nơi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có trách nhi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 xml:space="preserve">m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>,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các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vào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khai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và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thu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thông tin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b)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có thay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 khi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dân,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c công dân </w:t>
      </w:r>
      <w:r w:rsidRPr="001C2ECF">
        <w:rPr>
          <w:rFonts w:asciiTheme="majorHAnsi" w:hAnsiTheme="majorHAnsi" w:cstheme="majorHAnsi"/>
          <w:sz w:val="28"/>
          <w:szCs w:val="28"/>
        </w:rPr>
        <w:lastRenderedPageBreak/>
        <w:t>có trách nhi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m l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thông tin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và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như sau: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- N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do cơ quan có th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m quy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n cho phép thay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 thì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thông tin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v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và báo cáo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quan mình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quy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ế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 xml:space="preserve">p </w:t>
      </w:r>
      <w:r w:rsidRPr="001C2ECF">
        <w:rPr>
          <w:rFonts w:asciiTheme="majorHAnsi" w:hAnsiTheme="majorHAnsi" w:cstheme="majorHAnsi"/>
          <w:sz w:val="28"/>
          <w:szCs w:val="28"/>
        </w:rPr>
        <w:t>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 xml:space="preserve">t thông tin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v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- N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có s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thay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 do sai sót trong quá trình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thì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ki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tra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và báo cáo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cơ quan mình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xu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 xml:space="preserve">t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an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quy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ế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3. Các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có thay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 ph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i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k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i, chính xác, đ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y đ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vào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18" w:name="dieu_9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9.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ẩ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m quy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 thu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p,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nh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t, ch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ỉ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nh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a thông tin trong Cơ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ở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ữ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</w:t>
      </w:r>
      <w:bookmarkEnd w:id="18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nơi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c công dân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quy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ế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p,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vào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</w:rPr>
        <w:t>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khi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c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p</w:t>
      </w:r>
      <w:r w:rsidRPr="001C2ECF">
        <w:rPr>
          <w:rFonts w:asciiTheme="majorHAnsi" w:hAnsiTheme="majorHAnsi" w:cstheme="majorHAnsi"/>
          <w:sz w:val="28"/>
          <w:szCs w:val="28"/>
        </w:rPr>
        <w:t>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 xml:space="preserve">2.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an quy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trong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dân;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n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i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ông dân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và các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khác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p,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chia s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19" w:name="dieu_10"/>
      <w:r w:rsidRPr="001C2ECF">
        <w:rPr>
          <w:rFonts w:asciiTheme="majorHAnsi" w:hAnsiTheme="majorHAnsi" w:cstheme="majorHAnsi"/>
          <w:b/>
          <w:bCs/>
          <w:sz w:val="28"/>
          <w:szCs w:val="28"/>
        </w:rPr>
        <w:lastRenderedPageBreak/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u 10. Khai thác thông tin trong Cơ </w:t>
      </w:r>
      <w:r w:rsidRPr="001C2ECF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ữ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</w:t>
      </w:r>
      <w:bookmarkEnd w:id="19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Các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 xml:space="preserve">c khai thác thông tin trong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c</w:t>
      </w:r>
      <w:r w:rsidRPr="001C2ECF">
        <w:rPr>
          <w:rFonts w:asciiTheme="majorHAnsi" w:hAnsiTheme="majorHAnsi" w:cstheme="majorHAnsi"/>
          <w:sz w:val="28"/>
          <w:szCs w:val="28"/>
        </w:rPr>
        <w:t>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a) Cơ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khai thác thông tin trong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ph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v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tác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b) Công an các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,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phương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 xml:space="preserve">c khai thác thông tin trong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ph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v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nghi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p v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ngành Công an và phòng, ch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ng t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i ph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m;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c) Cơ quan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hành t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ng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khai thác thông tin trong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ph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v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 ho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t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ng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tra, truy t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, xét x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d) Công dân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khai t</w:t>
      </w:r>
      <w:r w:rsidRPr="001C2ECF">
        <w:rPr>
          <w:rFonts w:asciiTheme="majorHAnsi" w:hAnsiTheme="majorHAnsi" w:cstheme="majorHAnsi"/>
          <w:sz w:val="28"/>
          <w:szCs w:val="28"/>
        </w:rPr>
        <w:t xml:space="preserve">hác thông tin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mình trong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 xml:space="preserve">đ) Cơ quan,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 xml:space="preserve"> và công dân không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các đi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a, b, c và d Kho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này có nhu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khai thác thông tin trong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ph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i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s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>ng ý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</w:t>
      </w:r>
      <w:r w:rsidRPr="001C2ECF">
        <w:rPr>
          <w:rFonts w:asciiTheme="majorHAnsi" w:hAnsiTheme="majorHAnsi" w:cstheme="majorHAnsi"/>
          <w:sz w:val="28"/>
          <w:szCs w:val="28"/>
        </w:rPr>
        <w:t>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n lý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khai thác thông tin trong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 xml:space="preserve">a) Cơ quan,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có nhu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khai thác thông tin trong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ph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i có văn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ngh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nêu rõ m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đích, n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i dung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thông tin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n khai thác và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cơ quan,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c đó ký tên, đóng d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u;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lastRenderedPageBreak/>
        <w:t>b) Công dân có nhu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khai thác thông tin thì có văn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nêu rõ m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đích, n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i dung thông tin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n khai thác và xu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t trình m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t trong các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t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 sau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thân: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khai sinh, S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u,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dân,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c) Trong th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h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n 5 ngày làm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c, k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ngày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văn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khai thác thông tin,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i có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quy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11 Thông tư này quy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cho phép khai thác thông tin t</w:t>
      </w:r>
      <w:r w:rsidRPr="001C2ECF">
        <w:rPr>
          <w:rFonts w:asciiTheme="majorHAnsi" w:hAnsiTheme="majorHAnsi" w:cstheme="majorHAnsi"/>
          <w:sz w:val="28"/>
          <w:szCs w:val="28"/>
        </w:rPr>
        <w:t>rong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cung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thông tin thì ph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i tr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l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i cho cơ quan,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>, công dân bi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và nêu rõ lý do.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20" w:name="dieu_11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11.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ẩ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m quy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 cho phép khai thác thông tin trong Cơ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ở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ữ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</w:t>
      </w:r>
      <w:bookmarkEnd w:id="20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Giám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nh,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có th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m quy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n cho phép khai thác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cư trú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phương.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ng cơ quan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qu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ả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 lý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an có th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m quy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n cho phép khai thác các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trên ph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 xml:space="preserve">m vi toàn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qu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ố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>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21" w:name="chuong_4"/>
      <w:r w:rsidRPr="001C2ECF">
        <w:rPr>
          <w:rFonts w:asciiTheme="majorHAnsi" w:hAnsiTheme="majorHAnsi" w:cstheme="majorHAnsi"/>
          <w:b/>
          <w:bCs/>
          <w:sz w:val="28"/>
          <w:szCs w:val="28"/>
        </w:rPr>
        <w:t>Chươ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ng IV</w:t>
      </w:r>
      <w:bookmarkEnd w:id="21"/>
    </w:p>
    <w:p w:rsidR="00000000" w:rsidRPr="001C2ECF" w:rsidRDefault="0031064E" w:rsidP="001C2ECF">
      <w:pPr>
        <w:pStyle w:val="NormalWeb"/>
        <w:spacing w:before="120" w:beforeAutospacing="0" w:line="360" w:lineRule="auto"/>
        <w:jc w:val="center"/>
        <w:divId w:val="301084087"/>
        <w:rPr>
          <w:rFonts w:asciiTheme="majorHAnsi" w:hAnsiTheme="majorHAnsi" w:cstheme="majorHAnsi"/>
          <w:sz w:val="28"/>
          <w:szCs w:val="28"/>
        </w:rPr>
      </w:pPr>
      <w:bookmarkStart w:id="22" w:name="chuong_4_name"/>
      <w:r w:rsidRPr="001C2ECF"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P, QU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Ả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Ẻ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</w:t>
      </w:r>
      <w:bookmarkEnd w:id="22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23" w:name="dieu_12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12. Trình t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ự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,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ủ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ẻ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</w:t>
      </w:r>
      <w:bookmarkEnd w:id="23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Trình t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,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như sau: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a) Công dân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n vào T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khai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lastRenderedPageBreak/>
        <w:t>b)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ngh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</w:t>
      </w:r>
      <w:r w:rsidRPr="001C2ECF">
        <w:rPr>
          <w:rFonts w:asciiTheme="majorHAnsi" w:hAnsiTheme="majorHAnsi" w:cstheme="majorHAnsi"/>
          <w:sz w:val="28"/>
          <w:szCs w:val="28"/>
        </w:rPr>
        <w:t>n ki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tra,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chi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trong T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khai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i thông tin trong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đã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 xml:space="preserve">c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ế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</w:rPr>
        <w:t xml:space="preserve"> n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xác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chính xác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 xml:space="preserve">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p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và th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ng nh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t các n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i dung thông ti</w:t>
      </w:r>
      <w:r w:rsidRPr="001C2ECF">
        <w:rPr>
          <w:rFonts w:asciiTheme="majorHAnsi" w:hAnsiTheme="majorHAnsi" w:cstheme="majorHAnsi"/>
          <w:sz w:val="28"/>
          <w:szCs w:val="28"/>
        </w:rPr>
        <w:t xml:space="preserve">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v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dân;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công dân chưa có thông tin ho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c thông tin có s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thay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chưa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vào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thì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công dân xác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nh thông tin chính xác và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xu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trình các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t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pháp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nh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>ng thông tin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n ghi tron</w:t>
      </w:r>
      <w:r w:rsidRPr="001C2ECF">
        <w:rPr>
          <w:rFonts w:asciiTheme="majorHAnsi" w:hAnsiTheme="majorHAnsi" w:cstheme="majorHAnsi"/>
          <w:sz w:val="28"/>
          <w:szCs w:val="28"/>
        </w:rPr>
        <w:t>g T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khai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ki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tra và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vào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>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 xml:space="preserve">p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chưa đi vào v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hành thì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công dân xu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 xml:space="preserve">t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trình</w:t>
      </w:r>
      <w:r w:rsidRPr="001C2ECF">
        <w:rPr>
          <w:rFonts w:asciiTheme="majorHAnsi" w:hAnsiTheme="majorHAnsi" w:cstheme="majorHAnsi"/>
          <w:sz w:val="28"/>
          <w:szCs w:val="28"/>
        </w:rPr>
        <w:t xml:space="preserve"> S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u.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c)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công dân chuy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n 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</w:rPr>
        <w:t>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9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,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12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sang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thì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thu, n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p, x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 xml:space="preserve"> lý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u 15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Thông tư này.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d)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ch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p 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nh,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vân tay</w:t>
      </w:r>
      <w:r w:rsidRPr="001C2ECF">
        <w:rPr>
          <w:rFonts w:asciiTheme="majorHAnsi" w:hAnsiTheme="majorHAnsi" w:cstheme="majorHAnsi"/>
          <w:sz w:val="28"/>
          <w:szCs w:val="28"/>
        </w:rPr>
        <w:t>, đ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c đi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d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ng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in trên Phi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thu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thông tin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và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chân dung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a công dân là 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ch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p chính di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n, đ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n, rõ m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t, rõ hai tai, không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đeo kính; trang ph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c, tác phong nghiêm túc, l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ch s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, không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 xml:space="preserve">c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ử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trang ph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chuyên ngành khi ch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p 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dân; riêng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công dân theo tôn giáo, dân t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thì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phép m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c l</w:t>
      </w:r>
      <w:r w:rsidRPr="001C2ECF">
        <w:rPr>
          <w:rFonts w:asciiTheme="majorHAnsi" w:hAnsiTheme="majorHAnsi" w:cstheme="majorHAnsi"/>
          <w:sz w:val="28"/>
          <w:szCs w:val="28"/>
        </w:rPr>
        <w:t>ễ</w:t>
      </w:r>
      <w:r w:rsidRPr="001C2ECF">
        <w:rPr>
          <w:rFonts w:asciiTheme="majorHAnsi" w:hAnsiTheme="majorHAnsi" w:cstheme="majorHAnsi"/>
          <w:sz w:val="28"/>
          <w:szCs w:val="28"/>
        </w:rPr>
        <w:t xml:space="preserve"> ph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tôn giáo, dân t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đó, n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có khăn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i đ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thì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gi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nguyên khi ch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p 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nhưng ph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i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o đ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m rõ m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t;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lastRenderedPageBreak/>
        <w:t>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thu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vân tay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công dân qua máy thu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vân tay;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ngón tay b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t, khèo, d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không l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vân tay thì ghi n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i dung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th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vào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trí tương 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ngón đó.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đ)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c công dân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p</w:t>
      </w:r>
      <w:r w:rsidRPr="001C2ECF">
        <w:rPr>
          <w:rFonts w:asciiTheme="majorHAnsi" w:hAnsiTheme="majorHAnsi" w:cstheme="majorHAnsi"/>
          <w:sz w:val="28"/>
          <w:szCs w:val="28"/>
        </w:rPr>
        <w:t xml:space="preserve">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h</w:t>
      </w:r>
      <w:r w:rsidRPr="001C2ECF">
        <w:rPr>
          <w:rFonts w:asciiTheme="majorHAnsi" w:hAnsiTheme="majorHAnsi" w:cstheme="majorHAnsi"/>
          <w:sz w:val="28"/>
          <w:szCs w:val="28"/>
        </w:rPr>
        <w:t>ẹ</w:t>
      </w:r>
      <w:r w:rsidRPr="001C2ECF">
        <w:rPr>
          <w:rFonts w:asciiTheme="majorHAnsi" w:hAnsiTheme="majorHAnsi" w:cstheme="majorHAnsi"/>
          <w:sz w:val="28"/>
          <w:szCs w:val="28"/>
        </w:rPr>
        <w:t>n tr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cho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c.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sơ,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chưa đ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y đ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thì hư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ng d</w:t>
      </w:r>
      <w:r w:rsidRPr="001C2ECF">
        <w:rPr>
          <w:rFonts w:asciiTheme="majorHAnsi" w:hAnsiTheme="majorHAnsi" w:cstheme="majorHAnsi"/>
          <w:sz w:val="28"/>
          <w:szCs w:val="28"/>
        </w:rPr>
        <w:t>ẫ</w:t>
      </w:r>
      <w:r w:rsidRPr="001C2ECF">
        <w:rPr>
          <w:rFonts w:asciiTheme="majorHAnsi" w:hAnsiTheme="majorHAnsi" w:cstheme="majorHAnsi"/>
          <w:sz w:val="28"/>
          <w:szCs w:val="28"/>
        </w:rPr>
        <w:t>n công dân hoàn thi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e) Cơ quan nơi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xác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(n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có) và tr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theo th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gian và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đi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trong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h</w:t>
      </w:r>
      <w:r w:rsidRPr="001C2ECF">
        <w:rPr>
          <w:rFonts w:asciiTheme="majorHAnsi" w:hAnsiTheme="majorHAnsi" w:cstheme="majorHAnsi"/>
          <w:sz w:val="28"/>
          <w:szCs w:val="28"/>
        </w:rPr>
        <w:t>ẹ</w:t>
      </w:r>
      <w:r w:rsidRPr="001C2ECF">
        <w:rPr>
          <w:rFonts w:asciiTheme="majorHAnsi" w:hAnsiTheme="majorHAnsi" w:cstheme="majorHAnsi"/>
          <w:sz w:val="28"/>
          <w:szCs w:val="28"/>
        </w:rPr>
        <w:t>n. Nơi tr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là nơi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>;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 xml:space="preserve">p công dân có yêu </w:t>
      </w:r>
      <w:r w:rsidRPr="001C2ECF">
        <w:rPr>
          <w:rFonts w:asciiTheme="majorHAnsi" w:hAnsiTheme="majorHAnsi" w:cstheme="majorHAnsi"/>
          <w:sz w:val="28"/>
          <w:szCs w:val="28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tr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đi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m khác thì công dân ghi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th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 xml:space="preserve"> nơi tr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khai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 Cơ quan nơi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tr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đi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theo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công dân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o đ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m đúng th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gian và công dân ph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i tr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phí d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ch v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uy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n phát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đang m</w:t>
      </w:r>
      <w:r w:rsidRPr="001C2ECF">
        <w:rPr>
          <w:rFonts w:asciiTheme="majorHAnsi" w:hAnsiTheme="majorHAnsi" w:cstheme="majorHAnsi"/>
          <w:sz w:val="28"/>
          <w:szCs w:val="28"/>
        </w:rPr>
        <w:t>ắ</w:t>
      </w:r>
      <w:r w:rsidRPr="001C2ECF">
        <w:rPr>
          <w:rFonts w:asciiTheme="majorHAnsi" w:hAnsiTheme="majorHAnsi" w:cstheme="majorHAnsi"/>
          <w:sz w:val="28"/>
          <w:szCs w:val="28"/>
        </w:rPr>
        <w:t>c b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nh tâm th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n ho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c b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nh khác làm m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t kh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năng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th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c, kh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năng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khi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n hành vi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a mình thì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ph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ả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i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có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đ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di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pháp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cùng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 xml:space="preserve">i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đi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</w:t>
      </w:r>
      <w:r w:rsidRPr="001C2ECF">
        <w:rPr>
          <w:rFonts w:asciiTheme="majorHAnsi" w:hAnsiTheme="majorHAnsi" w:cstheme="majorHAnsi"/>
          <w:sz w:val="28"/>
          <w:szCs w:val="28"/>
        </w:rPr>
        <w:t xml:space="preserve"> a, b, c, đ, e kho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1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này.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24" w:name="dieu_13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13. Trình t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ự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,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ủ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ổ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i,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l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ạ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i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ẻ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</w:t>
      </w:r>
      <w:bookmarkEnd w:id="24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Trình t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,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như sau: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các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12 Thông tư này;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do thay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 thông tin ghi t</w:t>
      </w:r>
      <w:r w:rsidRPr="001C2ECF">
        <w:rPr>
          <w:rFonts w:asciiTheme="majorHAnsi" w:hAnsiTheme="majorHAnsi" w:cstheme="majorHAnsi"/>
          <w:sz w:val="28"/>
          <w:szCs w:val="28"/>
        </w:rPr>
        <w:t>rên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mà thông tin đó chưa có ho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c chưa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vào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thì công dân n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p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n sao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văn</w:t>
      </w:r>
      <w:r w:rsidRPr="001C2ECF">
        <w:rPr>
          <w:rFonts w:asciiTheme="majorHAnsi" w:hAnsiTheme="majorHAnsi" w:cstheme="majorHAnsi"/>
          <w:sz w:val="28"/>
          <w:szCs w:val="28"/>
        </w:rPr>
        <w:t xml:space="preserve">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a cơ quan có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m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lastRenderedPageBreak/>
        <w:t>quy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</w:t>
      </w:r>
      <w:r w:rsidRPr="001C2ECF">
        <w:rPr>
          <w:rFonts w:asciiTheme="majorHAnsi" w:hAnsiTheme="majorHAnsi" w:cstheme="majorHAnsi"/>
          <w:sz w:val="28"/>
          <w:szCs w:val="28"/>
        </w:rPr>
        <w:t xml:space="preserve">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c thay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 các thông tin này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ki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tra và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vào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>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3. Thu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đã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ng trong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công dân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4. Công dân n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 xml:space="preserve"> phí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25" w:name="dieu_14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14.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p, 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ổ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i,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l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ạ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i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ẻ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 cho ngư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ờ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i đang 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ở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trong 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Quân 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ộ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i nhân dân, Công an nhân dân</w:t>
      </w:r>
      <w:bookmarkEnd w:id="25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nh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>ng công dân trong biên ch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chính th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 xml:space="preserve">c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Quân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i nhân dân. Công an nhân dân đang 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trung trong doanh tr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i, nhà t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chưa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m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t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 xml:space="preserve"> xác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khi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có trách nhi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m làm đ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y đ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các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12,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13 Thông tư này. Riêng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 xml:space="preserve">c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xu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trình s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 h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u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thay b</w:t>
      </w:r>
      <w:r w:rsidRPr="001C2ECF">
        <w:rPr>
          <w:rFonts w:asciiTheme="majorHAnsi" w:hAnsiTheme="majorHAnsi" w:cstheme="majorHAnsi"/>
          <w:sz w:val="28"/>
          <w:szCs w:val="28"/>
        </w:rPr>
        <w:t>ằ</w:t>
      </w:r>
      <w:r w:rsidRPr="001C2ECF">
        <w:rPr>
          <w:rFonts w:asciiTheme="majorHAnsi" w:hAnsiTheme="majorHAnsi" w:cstheme="majorHAnsi"/>
          <w:sz w:val="28"/>
          <w:szCs w:val="28"/>
        </w:rPr>
        <w:t>ng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do Quân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i nhân dân ho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c Công an nhân dân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p;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chưa có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</w:t>
      </w:r>
      <w:r w:rsidRPr="001C2ECF">
        <w:rPr>
          <w:rFonts w:asciiTheme="majorHAnsi" w:hAnsiTheme="majorHAnsi" w:cstheme="majorHAnsi"/>
          <w:sz w:val="28"/>
          <w:szCs w:val="28"/>
        </w:rPr>
        <w:t>h do Quân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i nhân dân, Công an nhân dân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thì xu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t trình quy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tuy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n d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ng,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ng ho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c phân công công tác.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Đ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ố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i v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ớ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i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các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nêu trên, khi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n kèm theo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gi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thi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a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và m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nơi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 trên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ghi theo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nơi công dân đang tr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công tác.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 xml:space="preserve">2.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quy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gi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thi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cho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 xml:space="preserve">i đang 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trong Quân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i nhân dân, Công an nhân dân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</w:t>
      </w:r>
      <w:r w:rsidRPr="001C2ECF">
        <w:rPr>
          <w:rFonts w:asciiTheme="majorHAnsi" w:hAnsiTheme="majorHAnsi" w:cstheme="majorHAnsi"/>
          <w:sz w:val="28"/>
          <w:szCs w:val="28"/>
        </w:rPr>
        <w:t>ân là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tr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, chi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s</w:t>
      </w:r>
      <w:r w:rsidRPr="001C2ECF">
        <w:rPr>
          <w:rFonts w:asciiTheme="majorHAnsi" w:hAnsiTheme="majorHAnsi" w:cstheme="majorHAnsi"/>
          <w:sz w:val="28"/>
          <w:szCs w:val="28"/>
        </w:rPr>
        <w:t>ỹ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đó (ký, ghi rõ h</w:t>
      </w:r>
      <w:r w:rsidRPr="001C2ECF">
        <w:rPr>
          <w:rFonts w:asciiTheme="majorHAnsi" w:hAnsiTheme="majorHAnsi" w:cstheme="majorHAnsi"/>
          <w:sz w:val="28"/>
          <w:szCs w:val="28"/>
        </w:rPr>
        <w:t>ọ</w:t>
      </w:r>
      <w:r w:rsidRPr="001C2ECF">
        <w:rPr>
          <w:rFonts w:asciiTheme="majorHAnsi" w:hAnsiTheme="majorHAnsi" w:cstheme="majorHAnsi"/>
          <w:sz w:val="28"/>
          <w:szCs w:val="28"/>
        </w:rPr>
        <w:t xml:space="preserve"> tên và đóng d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u);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i </w:t>
      </w:r>
      <w:r w:rsidRPr="001C2ECF">
        <w:rPr>
          <w:rFonts w:asciiTheme="majorHAnsi" w:hAnsiTheme="majorHAnsi" w:cstheme="majorHAnsi"/>
          <w:sz w:val="28"/>
          <w:szCs w:val="28"/>
        </w:rPr>
        <w:lastRenderedPageBreak/>
        <w:t>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trong Quân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i nhân dân và Công an nhân dân không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ng con d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u riêng thì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gi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thi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là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trên tr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đó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ng con d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u riêng;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gi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thi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ph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i ch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u trách nhi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m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đúng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tư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ng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3.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công dân trong biên ch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chính th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 xml:space="preserve">c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Quân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i nhân dân, Công an nhân dân đã đ</w:t>
      </w:r>
      <w:r w:rsidRPr="001C2ECF">
        <w:rPr>
          <w:rFonts w:asciiTheme="majorHAnsi" w:hAnsiTheme="majorHAnsi" w:cstheme="majorHAnsi"/>
          <w:sz w:val="28"/>
          <w:szCs w:val="28"/>
        </w:rPr>
        <w:t>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m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t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 xml:space="preserve"> xác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thì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như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công dân khác.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26" w:name="dieu_15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15. Thu, n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ộ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p, x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lý Ch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ứ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ng minh nhân dân khi công dân chuy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ể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 t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ừ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ứ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ng minh nhân dân 9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, Ch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ứ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ng 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minh nhân dân 12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sang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ẻ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 và xác nh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ậ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ứ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ng minh nhân dân cho công dân</w:t>
      </w:r>
      <w:bookmarkEnd w:id="26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Khi công dân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chuy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n 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9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,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12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sang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thì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 xml:space="preserve">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ồ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sơ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có trách nhi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m thu C</w:t>
      </w:r>
      <w:r w:rsidRPr="001C2ECF">
        <w:rPr>
          <w:rFonts w:asciiTheme="majorHAnsi" w:hAnsiTheme="majorHAnsi" w:cstheme="majorHAnsi"/>
          <w:sz w:val="28"/>
          <w:szCs w:val="28"/>
        </w:rPr>
        <w:t>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9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,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12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do công dân n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p, sau đó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hành như sau: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9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a)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9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còn rõ nét (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nh,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và ch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>) thì c</w:t>
      </w:r>
      <w:r w:rsidRPr="001C2ECF">
        <w:rPr>
          <w:rFonts w:asciiTheme="majorHAnsi" w:hAnsiTheme="majorHAnsi" w:cstheme="majorHAnsi"/>
          <w:sz w:val="28"/>
          <w:szCs w:val="28"/>
        </w:rPr>
        <w:t>ắ</w:t>
      </w:r>
      <w:r w:rsidRPr="001C2ECF">
        <w:rPr>
          <w:rFonts w:asciiTheme="majorHAnsi" w:hAnsiTheme="majorHAnsi" w:cstheme="majorHAnsi"/>
          <w:sz w:val="28"/>
          <w:szCs w:val="28"/>
        </w:rPr>
        <w:t>t góc phía trên bên ph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i m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t trư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đó, m</w:t>
      </w:r>
      <w:r w:rsidRPr="001C2ECF">
        <w:rPr>
          <w:rFonts w:asciiTheme="majorHAnsi" w:hAnsiTheme="majorHAnsi" w:cstheme="majorHAnsi"/>
          <w:sz w:val="28"/>
          <w:szCs w:val="28"/>
        </w:rPr>
        <w:t>ỗ</w:t>
      </w:r>
      <w:r w:rsidRPr="001C2ECF">
        <w:rPr>
          <w:rFonts w:asciiTheme="majorHAnsi" w:hAnsiTheme="majorHAnsi" w:cstheme="majorHAnsi"/>
          <w:sz w:val="28"/>
          <w:szCs w:val="28"/>
        </w:rPr>
        <w:t>i c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 xml:space="preserve">nh góc vuông là 2cm, ghi vào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ồ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sơ</w:t>
      </w:r>
      <w:r w:rsidRPr="001C2ECF">
        <w:rPr>
          <w:rFonts w:asciiTheme="majorHAnsi" w:hAnsiTheme="majorHAnsi" w:cstheme="majorHAnsi"/>
          <w:sz w:val="28"/>
          <w:szCs w:val="28"/>
        </w:rPr>
        <w:t xml:space="preserve"> và tr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đã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ắ</w:t>
      </w:r>
      <w:r w:rsidRPr="001C2ECF">
        <w:rPr>
          <w:rFonts w:asciiTheme="majorHAnsi" w:hAnsiTheme="majorHAnsi" w:cstheme="majorHAnsi"/>
          <w:sz w:val="28"/>
          <w:szCs w:val="28"/>
        </w:rPr>
        <w:t>t góc cho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c. Ngay sau khi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đã c</w:t>
      </w:r>
      <w:r w:rsidRPr="001C2ECF">
        <w:rPr>
          <w:rFonts w:asciiTheme="majorHAnsi" w:hAnsiTheme="majorHAnsi" w:cstheme="majorHAnsi"/>
          <w:sz w:val="28"/>
          <w:szCs w:val="28"/>
        </w:rPr>
        <w:t>ắ</w:t>
      </w:r>
      <w:r w:rsidRPr="001C2ECF">
        <w:rPr>
          <w:rFonts w:asciiTheme="majorHAnsi" w:hAnsiTheme="majorHAnsi" w:cstheme="majorHAnsi"/>
          <w:sz w:val="28"/>
          <w:szCs w:val="28"/>
        </w:rPr>
        <w:t>t góc ho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c sau đó, n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công dân có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thì cơ quan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hành c</w:t>
      </w:r>
      <w:r w:rsidRPr="001C2ECF">
        <w:rPr>
          <w:rFonts w:asciiTheme="majorHAnsi" w:hAnsiTheme="majorHAnsi" w:cstheme="majorHAnsi"/>
          <w:sz w:val="28"/>
          <w:szCs w:val="28"/>
        </w:rPr>
        <w:t>ắ</w:t>
      </w:r>
      <w:r w:rsidRPr="001C2ECF">
        <w:rPr>
          <w:rFonts w:asciiTheme="majorHAnsi" w:hAnsiTheme="majorHAnsi" w:cstheme="majorHAnsi"/>
          <w:sz w:val="28"/>
          <w:szCs w:val="28"/>
        </w:rPr>
        <w:t xml:space="preserve">t </w:t>
      </w:r>
      <w:r w:rsidRPr="001C2ECF">
        <w:rPr>
          <w:rFonts w:asciiTheme="majorHAnsi" w:hAnsiTheme="majorHAnsi" w:cstheme="majorHAnsi"/>
          <w:sz w:val="28"/>
          <w:szCs w:val="28"/>
        </w:rPr>
        <w:lastRenderedPageBreak/>
        <w:t>gó</w:t>
      </w:r>
      <w:r w:rsidRPr="001C2ECF">
        <w:rPr>
          <w:rFonts w:asciiTheme="majorHAnsi" w:hAnsiTheme="majorHAnsi" w:cstheme="majorHAnsi"/>
          <w:sz w:val="28"/>
          <w:szCs w:val="28"/>
        </w:rPr>
        <w:t>c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9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có trách nhi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m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xác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cho công dân;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b)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9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b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h</w:t>
      </w:r>
      <w:r w:rsidRPr="001C2ECF">
        <w:rPr>
          <w:rFonts w:asciiTheme="majorHAnsi" w:hAnsiTheme="majorHAnsi" w:cstheme="majorHAnsi"/>
          <w:sz w:val="28"/>
          <w:szCs w:val="28"/>
        </w:rPr>
        <w:t>ỏ</w:t>
      </w:r>
      <w:r w:rsidRPr="001C2ECF">
        <w:rPr>
          <w:rFonts w:asciiTheme="majorHAnsi" w:hAnsiTheme="majorHAnsi" w:cstheme="majorHAnsi"/>
          <w:sz w:val="28"/>
          <w:szCs w:val="28"/>
        </w:rPr>
        <w:t>ng, bong tróc, không rõ nét (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nh,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và ch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>) thì thu, 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y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đó, ghi vào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</w:t>
      </w:r>
      <w:r w:rsidRPr="001C2ECF">
        <w:rPr>
          <w:rFonts w:asciiTheme="majorHAnsi" w:hAnsiTheme="majorHAnsi" w:cstheme="majorHAnsi"/>
          <w:sz w:val="28"/>
          <w:szCs w:val="28"/>
        </w:rPr>
        <w:t xml:space="preserve"> và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xác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cho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12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, c</w:t>
      </w:r>
      <w:r w:rsidRPr="001C2ECF">
        <w:rPr>
          <w:rFonts w:asciiTheme="majorHAnsi" w:hAnsiTheme="majorHAnsi" w:cstheme="majorHAnsi"/>
          <w:sz w:val="28"/>
          <w:szCs w:val="28"/>
        </w:rPr>
        <w:t>ắ</w:t>
      </w:r>
      <w:r w:rsidRPr="001C2ECF">
        <w:rPr>
          <w:rFonts w:asciiTheme="majorHAnsi" w:hAnsiTheme="majorHAnsi" w:cstheme="majorHAnsi"/>
          <w:sz w:val="28"/>
          <w:szCs w:val="28"/>
        </w:rPr>
        <w:t>t góc phía trên bên ph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i m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t trư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c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đó, m</w:t>
      </w:r>
      <w:r w:rsidRPr="001C2ECF">
        <w:rPr>
          <w:rFonts w:asciiTheme="majorHAnsi" w:hAnsiTheme="majorHAnsi" w:cstheme="majorHAnsi"/>
          <w:sz w:val="28"/>
          <w:szCs w:val="28"/>
        </w:rPr>
        <w:t>ỗ</w:t>
      </w:r>
      <w:r w:rsidRPr="001C2ECF">
        <w:rPr>
          <w:rFonts w:asciiTheme="majorHAnsi" w:hAnsiTheme="majorHAnsi" w:cstheme="majorHAnsi"/>
          <w:sz w:val="28"/>
          <w:szCs w:val="28"/>
        </w:rPr>
        <w:t>i c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nh góc vuông là 1,5cm, ghi vào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tr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đã c</w:t>
      </w:r>
      <w:r w:rsidRPr="001C2ECF">
        <w:rPr>
          <w:rFonts w:asciiTheme="majorHAnsi" w:hAnsiTheme="majorHAnsi" w:cstheme="majorHAnsi"/>
          <w:sz w:val="28"/>
          <w:szCs w:val="28"/>
        </w:rPr>
        <w:t>ắ</w:t>
      </w:r>
      <w:r w:rsidRPr="001C2ECF">
        <w:rPr>
          <w:rFonts w:asciiTheme="majorHAnsi" w:hAnsiTheme="majorHAnsi" w:cstheme="majorHAnsi"/>
          <w:sz w:val="28"/>
          <w:szCs w:val="28"/>
        </w:rPr>
        <w:t>t góc cho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là</w:t>
      </w:r>
      <w:r w:rsidRPr="001C2ECF">
        <w:rPr>
          <w:rFonts w:asciiTheme="majorHAnsi" w:hAnsiTheme="majorHAnsi" w:cstheme="majorHAnsi"/>
          <w:sz w:val="28"/>
          <w:szCs w:val="28"/>
        </w:rPr>
        <w:t>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3.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công dân m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t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9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mà làm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thì khi công dân có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u, cơ quan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có trách nhi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 xml:space="preserve">m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p</w:t>
      </w:r>
      <w:r w:rsidRPr="001C2ECF">
        <w:rPr>
          <w:rFonts w:asciiTheme="majorHAnsi" w:hAnsiTheme="majorHAnsi" w:cstheme="majorHAnsi"/>
          <w:sz w:val="28"/>
          <w:szCs w:val="28"/>
        </w:rPr>
        <w:t xml:space="preserve"> gi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xác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9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đã m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t cho c</w:t>
      </w:r>
      <w:r w:rsidRPr="001C2ECF">
        <w:rPr>
          <w:rFonts w:asciiTheme="majorHAnsi" w:hAnsiTheme="majorHAnsi" w:cstheme="majorHAnsi"/>
          <w:sz w:val="28"/>
          <w:szCs w:val="28"/>
        </w:rPr>
        <w:t>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27" w:name="dieu_16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16. Phân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gi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ả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i quy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ế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t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p, 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ổ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i,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l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ạ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i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ẻ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</w:t>
      </w:r>
      <w:bookmarkEnd w:id="27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Khi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chưa đi vào v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hành ho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c chưa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đ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y đ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thì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phân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gi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i quy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t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p</w:t>
      </w:r>
      <w:r w:rsidRPr="001C2ECF">
        <w:rPr>
          <w:rFonts w:asciiTheme="majorHAnsi" w:hAnsiTheme="majorHAnsi" w:cstheme="majorHAnsi"/>
          <w:sz w:val="28"/>
          <w:szCs w:val="28"/>
        </w:rPr>
        <w:t xml:space="preserve">, </w:t>
      </w:r>
      <w:r w:rsidRPr="001C2ECF">
        <w:rPr>
          <w:rFonts w:asciiTheme="majorHAnsi" w:hAnsiTheme="majorHAnsi" w:cstheme="majorHAnsi"/>
          <w:sz w:val="28"/>
          <w:szCs w:val="28"/>
        </w:rPr>
        <w:t>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như sau: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Cơ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và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hành chính tương đương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gi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i quy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các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c công dân cho công dân có nơi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đăng ký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phương đó.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Cơ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cho công dân có nơi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 trong ph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m vi t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 xml:space="preserve">nh,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thành ph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trung ương đó; các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</w:rPr>
        <w:lastRenderedPageBreak/>
        <w:t>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</w:t>
      </w:r>
      <w:r w:rsidRPr="001C2ECF">
        <w:rPr>
          <w:rFonts w:asciiTheme="majorHAnsi" w:hAnsiTheme="majorHAnsi" w:cstheme="majorHAnsi"/>
          <w:sz w:val="28"/>
          <w:szCs w:val="28"/>
        </w:rPr>
        <w:t>g dân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 xml:space="preserve">i </w:t>
      </w:r>
      <w:bookmarkStart w:id="28" w:name="dc_2"/>
      <w:r w:rsidRPr="001C2ECF">
        <w:rPr>
          <w:rFonts w:asciiTheme="majorHAnsi" w:hAnsiTheme="majorHAnsi" w:cstheme="majorHAnsi"/>
          <w:sz w:val="28"/>
          <w:szCs w:val="28"/>
        </w:rPr>
        <w:t>đi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a, b kho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1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23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c công dân </w:t>
      </w:r>
      <w:bookmarkEnd w:id="28"/>
      <w:r w:rsidRPr="001C2ECF">
        <w:rPr>
          <w:rFonts w:asciiTheme="majorHAnsi" w:hAnsiTheme="majorHAnsi" w:cstheme="majorHAnsi"/>
          <w:sz w:val="28"/>
          <w:szCs w:val="28"/>
        </w:rPr>
        <w:t>và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công dân có nơi đăng ký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 xml:space="preserve">nh,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thành ph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trung ương khác.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3. Cơ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an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khi công dân có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và các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đ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c bi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 xml:space="preserve">t khác do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an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quy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ế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29" w:name="dieu_17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17. T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ổ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ứ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p, 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ổ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i,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l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ạ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i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ẻ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 lưu 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ộ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ng trong trư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ờ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ng 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ợ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ầ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 thi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ế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t</w:t>
      </w:r>
      <w:bookmarkEnd w:id="29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Cơ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quan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n hành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các xã vùng cao, vùng sâu, vùng xa, biên gi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i, h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i đ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o mà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c đi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g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p khó khăn ho</w:t>
      </w:r>
      <w:r w:rsidRPr="001C2ECF">
        <w:rPr>
          <w:rFonts w:asciiTheme="majorHAnsi" w:hAnsiTheme="majorHAnsi" w:cstheme="majorHAnsi"/>
          <w:sz w:val="28"/>
          <w:szCs w:val="28"/>
        </w:rPr>
        <w:t>ặ</w:t>
      </w:r>
      <w:r w:rsidRPr="001C2ECF">
        <w:rPr>
          <w:rFonts w:asciiTheme="majorHAnsi" w:hAnsiTheme="majorHAnsi" w:cstheme="majorHAnsi"/>
          <w:sz w:val="28"/>
          <w:szCs w:val="28"/>
        </w:rPr>
        <w:t>c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cơ quan,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,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h</w:t>
      </w:r>
      <w:r w:rsidRPr="001C2ECF">
        <w:rPr>
          <w:rFonts w:asciiTheme="majorHAnsi" w:hAnsiTheme="majorHAnsi" w:cstheme="majorHAnsi"/>
          <w:sz w:val="28"/>
          <w:szCs w:val="28"/>
        </w:rPr>
        <w:t>ọ</w:t>
      </w:r>
      <w:r w:rsidRPr="001C2ECF">
        <w:rPr>
          <w:rFonts w:asciiTheme="majorHAnsi" w:hAnsiTheme="majorHAnsi" w:cstheme="majorHAnsi"/>
          <w:sz w:val="28"/>
          <w:szCs w:val="28"/>
        </w:rPr>
        <w:t>c,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bàn n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xét th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y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n thi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Cơ qua</w:t>
      </w:r>
      <w:r w:rsidRPr="001C2ECF">
        <w:rPr>
          <w:rFonts w:asciiTheme="majorHAnsi" w:hAnsiTheme="majorHAnsi" w:cstheme="majorHAnsi"/>
          <w:sz w:val="28"/>
          <w:szCs w:val="28"/>
        </w:rPr>
        <w:t>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c công dân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nhà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m gi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>, tr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m giam, tr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giam, trư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giáo dư</w:t>
      </w:r>
      <w:r w:rsidRPr="001C2ECF">
        <w:rPr>
          <w:rFonts w:asciiTheme="majorHAnsi" w:hAnsiTheme="majorHAnsi" w:cstheme="majorHAnsi"/>
          <w:sz w:val="28"/>
          <w:szCs w:val="28"/>
        </w:rPr>
        <w:t>ỡ</w:t>
      </w:r>
      <w:r w:rsidRPr="001C2ECF">
        <w:rPr>
          <w:rFonts w:asciiTheme="majorHAnsi" w:hAnsiTheme="majorHAnsi" w:cstheme="majorHAnsi"/>
          <w:sz w:val="28"/>
          <w:szCs w:val="28"/>
        </w:rPr>
        <w:t>ng,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giáo d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b</w:t>
      </w:r>
      <w:r w:rsidRPr="001C2ECF">
        <w:rPr>
          <w:rFonts w:asciiTheme="majorHAnsi" w:hAnsiTheme="majorHAnsi" w:cstheme="majorHAnsi"/>
          <w:sz w:val="28"/>
          <w:szCs w:val="28"/>
        </w:rPr>
        <w:t>ắ</w:t>
      </w:r>
      <w:r w:rsidRPr="001C2ECF">
        <w:rPr>
          <w:rFonts w:asciiTheme="majorHAnsi" w:hAnsiTheme="majorHAnsi" w:cstheme="majorHAnsi"/>
          <w:sz w:val="28"/>
          <w:szCs w:val="28"/>
        </w:rPr>
        <w:t>t bu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cai nghi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b</w:t>
      </w:r>
      <w:r w:rsidRPr="001C2ECF">
        <w:rPr>
          <w:rFonts w:asciiTheme="majorHAnsi" w:hAnsiTheme="majorHAnsi" w:cstheme="majorHAnsi"/>
          <w:sz w:val="28"/>
          <w:szCs w:val="28"/>
        </w:rPr>
        <w:t>ắ</w:t>
      </w:r>
      <w:r w:rsidRPr="001C2ECF">
        <w:rPr>
          <w:rFonts w:asciiTheme="majorHAnsi" w:hAnsiTheme="majorHAnsi" w:cstheme="majorHAnsi"/>
          <w:sz w:val="28"/>
          <w:szCs w:val="28"/>
        </w:rPr>
        <w:t>t bu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khi có văn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ngh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các cơ quan này.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3. Cơ quan q</w:t>
      </w:r>
      <w:r w:rsidRPr="001C2ECF">
        <w:rPr>
          <w:rFonts w:asciiTheme="majorHAnsi" w:hAnsiTheme="majorHAnsi" w:cstheme="majorHAnsi"/>
          <w:sz w:val="28"/>
          <w:szCs w:val="28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ch</w:t>
      </w:r>
      <w:r w:rsidRPr="001C2ECF">
        <w:rPr>
          <w:rFonts w:asciiTheme="majorHAnsi" w:hAnsiTheme="majorHAnsi" w:cstheme="majorHAnsi"/>
          <w:sz w:val="28"/>
          <w:szCs w:val="28"/>
        </w:rPr>
        <w:t>ỗ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công dân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i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trư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ờ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 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ợ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p</w:t>
      </w:r>
      <w:r w:rsidRPr="001C2ECF">
        <w:rPr>
          <w:rFonts w:asciiTheme="majorHAnsi" w:hAnsiTheme="majorHAnsi" w:cstheme="majorHAnsi"/>
          <w:sz w:val="28"/>
          <w:szCs w:val="28"/>
        </w:rPr>
        <w:t xml:space="preserve">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già y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u, b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 xml:space="preserve">t, 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m đau không th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đi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có xác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xã nơi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đó cư trú.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30" w:name="dieu_18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18.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ắ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x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ế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p, lưu gi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ữ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, qu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ả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 lý 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ồ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sơ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p, 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ổ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i,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l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ạ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i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ẻ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</w:t>
      </w:r>
      <w:bookmarkEnd w:id="30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lastRenderedPageBreak/>
        <w:t>H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 xml:space="preserve"> sơ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s</w:t>
      </w:r>
      <w:r w:rsidRPr="001C2ECF">
        <w:rPr>
          <w:rFonts w:asciiTheme="majorHAnsi" w:hAnsiTheme="majorHAnsi" w:cstheme="majorHAnsi"/>
          <w:sz w:val="28"/>
          <w:szCs w:val="28"/>
        </w:rPr>
        <w:t>ắ</w:t>
      </w:r>
      <w:r w:rsidRPr="001C2ECF">
        <w:rPr>
          <w:rFonts w:asciiTheme="majorHAnsi" w:hAnsiTheme="majorHAnsi" w:cstheme="majorHAnsi"/>
          <w:sz w:val="28"/>
          <w:szCs w:val="28"/>
        </w:rPr>
        <w:t>p x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p, lưu gi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tàng thư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c công dân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nơi công dân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trú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qu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ả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 lý</w:t>
      </w:r>
      <w:r w:rsidRPr="001C2ECF">
        <w:rPr>
          <w:rFonts w:asciiTheme="majorHAnsi" w:hAnsiTheme="majorHAnsi" w:cstheme="majorHAnsi"/>
          <w:sz w:val="28"/>
          <w:szCs w:val="28"/>
        </w:rPr>
        <w:t xml:space="preserve"> và khai thác.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31" w:name="chuong_5"/>
      <w:r w:rsidRPr="001C2ECF">
        <w:rPr>
          <w:rFonts w:asciiTheme="majorHAnsi" w:hAnsiTheme="majorHAnsi" w:cstheme="majorHAnsi"/>
          <w:b/>
          <w:bCs/>
          <w:sz w:val="28"/>
          <w:szCs w:val="28"/>
        </w:rPr>
        <w:t>Chương V</w:t>
      </w:r>
      <w:bookmarkEnd w:id="31"/>
    </w:p>
    <w:p w:rsidR="00000000" w:rsidRPr="001C2ECF" w:rsidRDefault="0031064E" w:rsidP="001C2ECF">
      <w:pPr>
        <w:pStyle w:val="NormalWeb"/>
        <w:spacing w:before="120" w:beforeAutospacing="0" w:line="360" w:lineRule="auto"/>
        <w:jc w:val="center"/>
        <w:divId w:val="301084087"/>
        <w:rPr>
          <w:rFonts w:asciiTheme="majorHAnsi" w:hAnsiTheme="majorHAnsi" w:cstheme="majorHAnsi"/>
          <w:sz w:val="28"/>
          <w:szCs w:val="28"/>
        </w:rPr>
      </w:pPr>
      <w:bookmarkStart w:id="32" w:name="chuong_5_name"/>
      <w:r w:rsidRPr="001C2ECF">
        <w:rPr>
          <w:rFonts w:asciiTheme="majorHAnsi" w:hAnsiTheme="majorHAnsi" w:cstheme="majorHAnsi"/>
          <w:b/>
          <w:bCs/>
          <w:sz w:val="28"/>
          <w:szCs w:val="28"/>
        </w:rPr>
        <w:t>TRÁCH NHI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M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Ủ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A CÔNG AN CÁC ĐƠN V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Ị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, 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Ị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A PHƯƠNG V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CƠ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Ở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Ữ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QU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GIA V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DÂN CƯ, CƠ S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Ở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Ữ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DÂN,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P, QU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Ả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Ẻ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Ớ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CÔNG DÂN</w:t>
      </w:r>
      <w:bookmarkEnd w:id="32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33" w:name="dieu_19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19. Trách nhi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m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ủ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a T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ổ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ng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ả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nh sát</w:t>
      </w:r>
      <w:bookmarkEnd w:id="33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Tham mưu,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xu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t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 xml:space="preserve">p có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quy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</w:t>
      </w:r>
      <w:r w:rsidRPr="001C2ECF">
        <w:rPr>
          <w:rFonts w:asciiTheme="majorHAnsi" w:hAnsiTheme="majorHAnsi" w:cstheme="majorHAnsi"/>
          <w:sz w:val="28"/>
          <w:szCs w:val="28"/>
        </w:rPr>
        <w:t xml:space="preserve"> xây d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ng và ban hành văn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quy ph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m pháp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c công dân.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ỉ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ạ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o</w:t>
      </w:r>
      <w:r w:rsidRPr="001C2ECF">
        <w:rPr>
          <w:rFonts w:asciiTheme="majorHAnsi" w:hAnsiTheme="majorHAnsi" w:cstheme="majorHAnsi"/>
          <w:sz w:val="28"/>
          <w:szCs w:val="28"/>
        </w:rPr>
        <w:t>, hư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ng d</w:t>
      </w:r>
      <w:r w:rsidRPr="001C2ECF">
        <w:rPr>
          <w:rFonts w:asciiTheme="majorHAnsi" w:hAnsiTheme="majorHAnsi" w:cstheme="majorHAnsi"/>
          <w:sz w:val="28"/>
          <w:szCs w:val="28"/>
        </w:rPr>
        <w:t>ẫ</w:t>
      </w:r>
      <w:r w:rsidRPr="001C2ECF">
        <w:rPr>
          <w:rFonts w:asciiTheme="majorHAnsi" w:hAnsiTheme="majorHAnsi" w:cstheme="majorHAnsi"/>
          <w:sz w:val="28"/>
          <w:szCs w:val="28"/>
        </w:rPr>
        <w:t>n, đôn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c, ki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tra Công an các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,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phương trong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c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các văn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quy ph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m pháp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</w:t>
      </w:r>
      <w:r w:rsidRPr="001C2ECF">
        <w:rPr>
          <w:rFonts w:asciiTheme="majorHAnsi" w:hAnsiTheme="majorHAnsi" w:cstheme="majorHAnsi"/>
          <w:sz w:val="28"/>
          <w:szCs w:val="28"/>
        </w:rPr>
        <w:t>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dân;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Ch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trì, ph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các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có liên quan tham mưu cho lãnh đ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o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an xây d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ng, hoàn thi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dân; xây d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ng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ho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ch và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ỉ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ạ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o</w:t>
      </w:r>
      <w:r w:rsidRPr="001C2ECF">
        <w:rPr>
          <w:rFonts w:asciiTheme="majorHAnsi" w:hAnsiTheme="majorHAnsi" w:cstheme="majorHAnsi"/>
          <w:sz w:val="28"/>
          <w:szCs w:val="28"/>
        </w:rPr>
        <w:t>, hư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ng d</w:t>
      </w:r>
      <w:r w:rsidRPr="001C2ECF">
        <w:rPr>
          <w:rFonts w:asciiTheme="majorHAnsi" w:hAnsiTheme="majorHAnsi" w:cstheme="majorHAnsi"/>
          <w:sz w:val="28"/>
          <w:szCs w:val="28"/>
        </w:rPr>
        <w:t>ẫ</w:t>
      </w:r>
      <w:r w:rsidRPr="001C2ECF">
        <w:rPr>
          <w:rFonts w:asciiTheme="majorHAnsi" w:hAnsiTheme="majorHAnsi" w:cstheme="majorHAnsi"/>
          <w:sz w:val="28"/>
          <w:szCs w:val="28"/>
        </w:rPr>
        <w:t>n, ki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tra Công an các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,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phương trong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c tri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n khai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p,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khai thác thông tin trong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3.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 xml:space="preserve">4.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 xml:space="preserve"> s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xu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 xml:space="preserve">t,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qu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ả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 lý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dân; ch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trì, ph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i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n - K</w:t>
      </w:r>
      <w:r w:rsidRPr="001C2ECF">
        <w:rPr>
          <w:rFonts w:asciiTheme="majorHAnsi" w:hAnsiTheme="majorHAnsi" w:cstheme="majorHAnsi"/>
          <w:sz w:val="28"/>
          <w:szCs w:val="28"/>
        </w:rPr>
        <w:t>ỹ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và các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có liên quan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o đ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m kinh phí ho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t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ng, </w:t>
      </w:r>
      <w:r w:rsidRPr="001C2ECF">
        <w:rPr>
          <w:rFonts w:asciiTheme="majorHAnsi" w:hAnsiTheme="majorHAnsi" w:cstheme="majorHAnsi"/>
          <w:sz w:val="28"/>
          <w:szCs w:val="28"/>
        </w:rPr>
        <w:lastRenderedPageBreak/>
        <w:t>trang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v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tư, phương ti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n, bi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u m</w:t>
      </w:r>
      <w:r w:rsidRPr="001C2ECF">
        <w:rPr>
          <w:rFonts w:asciiTheme="majorHAnsi" w:hAnsiTheme="majorHAnsi" w:cstheme="majorHAnsi"/>
          <w:sz w:val="28"/>
          <w:szCs w:val="28"/>
        </w:rPr>
        <w:t>ẫ</w:t>
      </w:r>
      <w:r w:rsidRPr="001C2ECF">
        <w:rPr>
          <w:rFonts w:asciiTheme="majorHAnsi" w:hAnsiTheme="majorHAnsi" w:cstheme="majorHAnsi"/>
          <w:sz w:val="28"/>
          <w:szCs w:val="28"/>
        </w:rPr>
        <w:t>u ph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v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tác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 xml:space="preserve">5.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>, thanh tra, gi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i quy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khi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n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i, t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cáo và x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 xml:space="preserve"> lý vi ph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m liên quan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pháp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6. Sơ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t,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ng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t, th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ng kê</w:t>
      </w:r>
      <w:r w:rsidRPr="001C2ECF">
        <w:rPr>
          <w:rFonts w:asciiTheme="majorHAnsi" w:hAnsiTheme="majorHAnsi" w:cstheme="majorHAnsi"/>
          <w:sz w:val="28"/>
          <w:szCs w:val="28"/>
        </w:rPr>
        <w:t xml:space="preserve">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c công dân,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p</w:t>
      </w:r>
      <w:r w:rsidRPr="001C2ECF">
        <w:rPr>
          <w:rFonts w:asciiTheme="majorHAnsi" w:hAnsiTheme="majorHAnsi" w:cstheme="majorHAnsi"/>
          <w:sz w:val="28"/>
          <w:szCs w:val="28"/>
        </w:rPr>
        <w:t>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34" w:name="dieu_20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20. Trách nhi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m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ủ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a các T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ổ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ng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c, đơn v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ị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ự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thu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ộ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B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ộ</w:t>
      </w:r>
      <w:bookmarkEnd w:id="34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ng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Chính tr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an nhân dân có trách nhi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m ch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trì, ph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ng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sát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xu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 xml:space="preserve">t mô hình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>, biên ch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, ch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chính sách, đào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o, b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>i dư</w:t>
      </w:r>
      <w:r w:rsidRPr="001C2ECF">
        <w:rPr>
          <w:rFonts w:asciiTheme="majorHAnsi" w:hAnsiTheme="majorHAnsi" w:cstheme="majorHAnsi"/>
          <w:sz w:val="28"/>
          <w:szCs w:val="28"/>
        </w:rPr>
        <w:t>ỡ</w:t>
      </w:r>
      <w:r w:rsidRPr="001C2ECF">
        <w:rPr>
          <w:rFonts w:asciiTheme="majorHAnsi" w:hAnsiTheme="majorHAnsi" w:cstheme="majorHAnsi"/>
          <w:sz w:val="28"/>
          <w:szCs w:val="28"/>
        </w:rPr>
        <w:t>ng nhân l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 xml:space="preserve">c đáp 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yêu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xây d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ng,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ng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n -</w:t>
      </w:r>
      <w:r w:rsidRPr="001C2ECF">
        <w:rPr>
          <w:rFonts w:asciiTheme="majorHAnsi" w:hAnsiTheme="majorHAnsi" w:cstheme="majorHAnsi"/>
          <w:sz w:val="28"/>
          <w:szCs w:val="28"/>
        </w:rPr>
        <w:t xml:space="preserve"> K</w:t>
      </w:r>
      <w:r w:rsidRPr="001C2ECF">
        <w:rPr>
          <w:rFonts w:asciiTheme="majorHAnsi" w:hAnsiTheme="majorHAnsi" w:cstheme="majorHAnsi"/>
          <w:sz w:val="28"/>
          <w:szCs w:val="28"/>
        </w:rPr>
        <w:t>ỹ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có trách nhi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m ch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trì, ph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 xml:space="preserve">i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sát hư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ng d</w:t>
      </w:r>
      <w:r w:rsidRPr="001C2ECF">
        <w:rPr>
          <w:rFonts w:asciiTheme="majorHAnsi" w:hAnsiTheme="majorHAnsi" w:cstheme="majorHAnsi"/>
          <w:sz w:val="28"/>
          <w:szCs w:val="28"/>
        </w:rPr>
        <w:t>ẫ</w:t>
      </w:r>
      <w:r w:rsidRPr="001C2ECF">
        <w:rPr>
          <w:rFonts w:asciiTheme="majorHAnsi" w:hAnsiTheme="majorHAnsi" w:cstheme="majorHAnsi"/>
          <w:sz w:val="28"/>
          <w:szCs w:val="28"/>
        </w:rPr>
        <w:t>n Công an các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,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phương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k</w:t>
      </w:r>
      <w:r w:rsidRPr="001C2ECF">
        <w:rPr>
          <w:rFonts w:asciiTheme="majorHAnsi" w:hAnsiTheme="majorHAnsi" w:cstheme="majorHAnsi"/>
          <w:sz w:val="28"/>
          <w:szCs w:val="28"/>
        </w:rPr>
        <w:t>ỹ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công ngh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trong xây d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ng,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3.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ho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ch và Đ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u tư có trách n</w:t>
      </w:r>
      <w:r w:rsidRPr="001C2ECF">
        <w:rPr>
          <w:rFonts w:asciiTheme="majorHAnsi" w:hAnsiTheme="majorHAnsi" w:cstheme="majorHAnsi"/>
          <w:sz w:val="28"/>
          <w:szCs w:val="28"/>
        </w:rPr>
        <w:t>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m ch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trì, ph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i h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p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Tài chính,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ng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u c</w:t>
      </w:r>
      <w:r w:rsidRPr="001C2ECF">
        <w:rPr>
          <w:rFonts w:asciiTheme="majorHAnsi" w:hAnsiTheme="majorHAnsi" w:cstheme="majorHAnsi"/>
          <w:sz w:val="28"/>
          <w:szCs w:val="28"/>
        </w:rPr>
        <w:t>ầ</w:t>
      </w:r>
      <w:r w:rsidRPr="001C2ECF">
        <w:rPr>
          <w:rFonts w:asciiTheme="majorHAnsi" w:hAnsiTheme="majorHAnsi" w:cstheme="majorHAnsi"/>
          <w:sz w:val="28"/>
          <w:szCs w:val="28"/>
        </w:rPr>
        <w:t>n - K</w:t>
      </w:r>
      <w:r w:rsidRPr="001C2ECF">
        <w:rPr>
          <w:rFonts w:asciiTheme="majorHAnsi" w:hAnsiTheme="majorHAnsi" w:cstheme="majorHAnsi"/>
          <w:sz w:val="28"/>
          <w:szCs w:val="28"/>
        </w:rPr>
        <w:t>ỹ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 xml:space="preserve">t và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sát b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trí kinh phí thư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 xuyên ph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v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 xây d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ng và duy trì ho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t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ng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ông dân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pháp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35" w:name="dieu_21"/>
      <w:r w:rsidRPr="001C2ECF">
        <w:rPr>
          <w:rFonts w:asciiTheme="majorHAnsi" w:hAnsiTheme="majorHAnsi" w:cstheme="majorHAnsi"/>
          <w:b/>
          <w:bCs/>
          <w:sz w:val="28"/>
          <w:szCs w:val="28"/>
        </w:rPr>
        <w:lastRenderedPageBreak/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21. Trách nhi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m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ủ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a Công an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t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ỉ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nh</w:t>
      </w:r>
      <w:bookmarkEnd w:id="35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Tr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 xml:space="preserve">n và tham mưu cho 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y ban nhân dân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t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c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 xml:space="preserve">n các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văn</w:t>
      </w:r>
      <w:r w:rsidRPr="001C2ECF">
        <w:rPr>
          <w:rFonts w:asciiTheme="majorHAnsi" w:hAnsiTheme="majorHAnsi" w:cstheme="majorHAnsi"/>
          <w:sz w:val="28"/>
          <w:szCs w:val="28"/>
        </w:rPr>
        <w:t xml:space="preserve"> 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quy ph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m pháp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dân;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c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p,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chu</w:t>
      </w:r>
      <w:r w:rsidRPr="001C2ECF">
        <w:rPr>
          <w:rFonts w:asciiTheme="majorHAnsi" w:hAnsiTheme="majorHAnsi" w:cstheme="majorHAnsi"/>
          <w:sz w:val="28"/>
          <w:szCs w:val="28"/>
        </w:rPr>
        <w:t>ẩ</w:t>
      </w:r>
      <w:r w:rsidRPr="001C2ECF">
        <w:rPr>
          <w:rFonts w:asciiTheme="majorHAnsi" w:hAnsiTheme="majorHAnsi" w:cstheme="majorHAnsi"/>
          <w:sz w:val="28"/>
          <w:szCs w:val="28"/>
        </w:rPr>
        <w:t>n hóa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trong ph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 xml:space="preserve">m vi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qu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ả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 lý</w:t>
      </w:r>
      <w:r w:rsidRPr="001C2ECF">
        <w:rPr>
          <w:rFonts w:asciiTheme="majorHAnsi" w:hAnsiTheme="majorHAnsi" w:cstheme="majorHAnsi"/>
          <w:sz w:val="28"/>
          <w:szCs w:val="28"/>
        </w:rPr>
        <w:t xml:space="preserve"> vào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Đào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o, b</w:t>
      </w:r>
      <w:r w:rsidRPr="001C2ECF">
        <w:rPr>
          <w:rFonts w:asciiTheme="majorHAnsi" w:hAnsiTheme="majorHAnsi" w:cstheme="majorHAnsi"/>
          <w:sz w:val="28"/>
          <w:szCs w:val="28"/>
        </w:rPr>
        <w:t>ồ</w:t>
      </w:r>
      <w:r w:rsidRPr="001C2ECF">
        <w:rPr>
          <w:rFonts w:asciiTheme="majorHAnsi" w:hAnsiTheme="majorHAnsi" w:cstheme="majorHAnsi"/>
          <w:sz w:val="28"/>
          <w:szCs w:val="28"/>
        </w:rPr>
        <w:t>i dư</w:t>
      </w:r>
      <w:r w:rsidRPr="001C2ECF">
        <w:rPr>
          <w:rFonts w:asciiTheme="majorHAnsi" w:hAnsiTheme="majorHAnsi" w:cstheme="majorHAnsi"/>
          <w:sz w:val="28"/>
          <w:szCs w:val="28"/>
        </w:rPr>
        <w:t>ỡ</w:t>
      </w:r>
      <w:r w:rsidRPr="001C2ECF">
        <w:rPr>
          <w:rFonts w:asciiTheme="majorHAnsi" w:hAnsiTheme="majorHAnsi" w:cstheme="majorHAnsi"/>
          <w:sz w:val="28"/>
          <w:szCs w:val="28"/>
        </w:rPr>
        <w:t>ng,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xu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t biên ch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i ngũ cán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ph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v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tác xây d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ng,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p,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 xml:space="preserve">p </w:t>
      </w:r>
      <w:r w:rsidRPr="001C2ECF">
        <w:rPr>
          <w:rFonts w:asciiTheme="majorHAnsi" w:hAnsiTheme="majorHAnsi" w:cstheme="majorHAnsi"/>
          <w:sz w:val="28"/>
          <w:szCs w:val="28"/>
        </w:rPr>
        <w:t>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và v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 xml:space="preserve">n hành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 xml:space="preserve">u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qu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ố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 xml:space="preserve">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trong ph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m vi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 xml:space="preserve">3.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tác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phương.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4. Ki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tra, thanh tra, gi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i quy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khi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n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i, t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cáo và x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 xml:space="preserve"> lý vi ph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m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trong ph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m vi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5. Sơ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t,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t, th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ng kê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ông dân,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bàn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n lý và báo cáo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v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an.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36" w:name="dieu_22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22. Trách nhi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m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ủ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a Công an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 huy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</w:t>
      </w:r>
      <w:bookmarkEnd w:id="36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Xây d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ng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ho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ch và tri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n khai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p,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t, ch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>a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 trong ph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m vi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lastRenderedPageBreak/>
        <w:t xml:space="preserve">2.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ỉ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ạ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o</w:t>
      </w:r>
      <w:r w:rsidRPr="001C2ECF">
        <w:rPr>
          <w:rFonts w:asciiTheme="majorHAnsi" w:hAnsiTheme="majorHAnsi" w:cstheme="majorHAnsi"/>
          <w:sz w:val="28"/>
          <w:szCs w:val="28"/>
        </w:rPr>
        <w:t>, hư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ng d</w:t>
      </w:r>
      <w:r w:rsidRPr="001C2ECF">
        <w:rPr>
          <w:rFonts w:asciiTheme="majorHAnsi" w:hAnsiTheme="majorHAnsi" w:cstheme="majorHAnsi"/>
          <w:sz w:val="28"/>
          <w:szCs w:val="28"/>
        </w:rPr>
        <w:t>ẫ</w:t>
      </w:r>
      <w:r w:rsidRPr="001C2ECF">
        <w:rPr>
          <w:rFonts w:asciiTheme="majorHAnsi" w:hAnsiTheme="majorHAnsi" w:cstheme="majorHAnsi"/>
          <w:sz w:val="28"/>
          <w:szCs w:val="28"/>
        </w:rPr>
        <w:t>n, ki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tra Công an xã, phư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ng, th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vào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 xml:space="preserve">3.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 xml:space="preserve">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c s</w:t>
      </w:r>
      <w:r w:rsidRPr="001C2ECF">
        <w:rPr>
          <w:rFonts w:asciiTheme="majorHAnsi" w:hAnsiTheme="majorHAnsi" w:cstheme="majorHAnsi"/>
          <w:sz w:val="28"/>
          <w:szCs w:val="28"/>
        </w:rPr>
        <w:t>ử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ng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công dân trong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bàn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pháp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4. Gi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 xml:space="preserve">i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quy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ế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</w:rPr>
        <w:t xml:space="preserve"> khi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n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i, t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cáo liên quan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n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cư;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dân;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pháp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5.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c sơ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t,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ng k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t, th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ng kê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cư,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</w:rPr>
        <w:t>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lý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37" w:name="dieu_23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23. Trách nhi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m c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ủ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a Công an xã, phư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ờ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ng,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ị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</w:t>
      </w:r>
      <w:bookmarkEnd w:id="37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vào Cơ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Đ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xu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t Công an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huy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thu th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p, c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p nh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</w:rPr>
        <w:t>công dân vào Cơ s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 xml:space="preserve">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ữ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li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ệ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gia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cư.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3. N</w:t>
      </w:r>
      <w:r w:rsidRPr="001C2ECF">
        <w:rPr>
          <w:rFonts w:asciiTheme="majorHAnsi" w:hAnsiTheme="majorHAnsi" w:cstheme="majorHAnsi"/>
          <w:sz w:val="28"/>
          <w:szCs w:val="28"/>
        </w:rPr>
        <w:t>ắ</w:t>
      </w:r>
      <w:r w:rsidRPr="001C2ECF">
        <w:rPr>
          <w:rFonts w:asciiTheme="majorHAnsi" w:hAnsiTheme="majorHAnsi" w:cstheme="majorHAnsi"/>
          <w:sz w:val="28"/>
          <w:szCs w:val="28"/>
        </w:rPr>
        <w:t>m tình hình bi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đ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ng thông tin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dân,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ngư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 trong di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phương.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4.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c ki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m tra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 xml:space="preserve">c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s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ử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ụ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trong ph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m vi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bàn qu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l</w:t>
      </w:r>
      <w:r w:rsidRPr="001C2ECF">
        <w:rPr>
          <w:rFonts w:asciiTheme="majorHAnsi" w:hAnsiTheme="majorHAnsi" w:cstheme="majorHAnsi"/>
          <w:sz w:val="28"/>
          <w:szCs w:val="28"/>
        </w:rPr>
        <w:t>ý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nh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pháp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38" w:name="chuong_6"/>
      <w:r w:rsidRPr="001C2ECF">
        <w:rPr>
          <w:rFonts w:asciiTheme="majorHAnsi" w:hAnsiTheme="majorHAnsi" w:cstheme="majorHAnsi"/>
          <w:b/>
          <w:bCs/>
          <w:sz w:val="28"/>
          <w:szCs w:val="28"/>
        </w:rPr>
        <w:t>Chương VI</w:t>
      </w:r>
      <w:bookmarkEnd w:id="38"/>
    </w:p>
    <w:p w:rsidR="00000000" w:rsidRPr="001C2ECF" w:rsidRDefault="0031064E" w:rsidP="001C2ECF">
      <w:pPr>
        <w:pStyle w:val="NormalWeb"/>
        <w:spacing w:before="120" w:beforeAutospacing="0" w:line="360" w:lineRule="auto"/>
        <w:jc w:val="center"/>
        <w:divId w:val="301084087"/>
        <w:rPr>
          <w:rFonts w:asciiTheme="majorHAnsi" w:hAnsiTheme="majorHAnsi" w:cstheme="majorHAnsi"/>
          <w:sz w:val="28"/>
          <w:szCs w:val="28"/>
        </w:rPr>
      </w:pPr>
      <w:bookmarkStart w:id="39" w:name="chuong_6_name"/>
      <w:r w:rsidRPr="001C2ECF">
        <w:rPr>
          <w:rFonts w:asciiTheme="majorHAnsi" w:hAnsiTheme="majorHAnsi" w:cstheme="majorHAnsi"/>
          <w:b/>
          <w:bCs/>
          <w:sz w:val="28"/>
          <w:szCs w:val="28"/>
        </w:rPr>
        <w:t>T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Ổ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Ứ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TH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Ự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HI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</w:t>
      </w:r>
      <w:bookmarkEnd w:id="39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40" w:name="dieu_24"/>
      <w:r w:rsidRPr="001C2ECF">
        <w:rPr>
          <w:rFonts w:asciiTheme="majorHAnsi" w:hAnsiTheme="majorHAnsi" w:cstheme="majorHAnsi"/>
          <w:b/>
          <w:bCs/>
          <w:sz w:val="28"/>
          <w:szCs w:val="28"/>
        </w:rPr>
        <w:lastRenderedPageBreak/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24. Hi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l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ự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thi hành và quy đ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ị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nh chuy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ể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n ti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ế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p</w:t>
      </w:r>
      <w:bookmarkEnd w:id="40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Thông tư này có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u l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thi hành k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ngày 20 tháng 3 năm 2016.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Nh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>ng nơi chưa có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ki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tri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>n khai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dân theo Lu</w:t>
      </w:r>
      <w:r w:rsidRPr="001C2ECF">
        <w:rPr>
          <w:rFonts w:asciiTheme="majorHAnsi" w:hAnsiTheme="majorHAnsi" w:cstheme="majorHAnsi"/>
          <w:sz w:val="28"/>
          <w:szCs w:val="28"/>
        </w:rPr>
        <w:t>ậ</w:t>
      </w:r>
      <w:r w:rsidRPr="001C2ECF">
        <w:rPr>
          <w:rFonts w:asciiTheme="majorHAnsi" w:hAnsiTheme="majorHAnsi" w:cstheme="majorHAnsi"/>
          <w:sz w:val="28"/>
          <w:szCs w:val="28"/>
        </w:rPr>
        <w:t>t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 thì ti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p t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p, đ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i,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l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minh nhân dân theo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t</w:t>
      </w:r>
      <w:r w:rsidRPr="001C2ECF">
        <w:rPr>
          <w:rFonts w:asciiTheme="majorHAnsi" w:hAnsiTheme="majorHAnsi" w:cstheme="majorHAnsi"/>
          <w:sz w:val="28"/>
          <w:szCs w:val="28"/>
        </w:rPr>
        <w:t>ạ</w:t>
      </w:r>
      <w:r w:rsidRPr="001C2ECF">
        <w:rPr>
          <w:rFonts w:asciiTheme="majorHAnsi" w:hAnsiTheme="majorHAnsi" w:cstheme="majorHAnsi"/>
          <w:sz w:val="28"/>
          <w:szCs w:val="28"/>
        </w:rPr>
        <w:t>i Thông tư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04/1999/TT-BCA(C13) ngày 29 tháng 4 năm 1999 c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>a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an hư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ng d</w:t>
      </w:r>
      <w:r w:rsidRPr="001C2ECF">
        <w:rPr>
          <w:rFonts w:asciiTheme="majorHAnsi" w:hAnsiTheme="majorHAnsi" w:cstheme="majorHAnsi"/>
          <w:sz w:val="28"/>
          <w:szCs w:val="28"/>
        </w:rPr>
        <w:t>ẫ</w:t>
      </w:r>
      <w:r w:rsidRPr="001C2ECF">
        <w:rPr>
          <w:rFonts w:asciiTheme="majorHAnsi" w:hAnsiTheme="majorHAnsi" w:cstheme="majorHAnsi"/>
          <w:sz w:val="28"/>
          <w:szCs w:val="28"/>
        </w:rPr>
        <w:t>n m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t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nh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Ngh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05/1999/NĐ-CP ngày 03 tháng 0</w:t>
      </w:r>
      <w:r w:rsidRPr="001C2ECF">
        <w:rPr>
          <w:rFonts w:asciiTheme="majorHAnsi" w:hAnsiTheme="majorHAnsi" w:cstheme="majorHAnsi"/>
          <w:sz w:val="28"/>
          <w:szCs w:val="28"/>
        </w:rPr>
        <w:t>2 năm 1999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 xml:space="preserve">ng minh nhân dân và </w:t>
      </w:r>
      <w:bookmarkStart w:id="41" w:name="dc_4"/>
      <w:bookmarkStart w:id="42" w:name="dc_3"/>
      <w:bookmarkEnd w:id="41"/>
      <w:bookmarkEnd w:id="42"/>
      <w:r w:rsidRPr="001C2ECF">
        <w:rPr>
          <w:rFonts w:asciiTheme="majorHAnsi" w:hAnsiTheme="majorHAnsi" w:cstheme="majorHAnsi"/>
          <w:sz w:val="28"/>
          <w:szCs w:val="28"/>
        </w:rPr>
        <w:t>kho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 2 Đi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>u 6 Thông tư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61/2015/TT-BCA ngày 16 tháng 11 năm 2015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an quy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m</w:t>
      </w:r>
      <w:r w:rsidRPr="001C2ECF">
        <w:rPr>
          <w:rFonts w:asciiTheme="majorHAnsi" w:hAnsiTheme="majorHAnsi" w:cstheme="majorHAnsi"/>
          <w:sz w:val="28"/>
          <w:szCs w:val="28"/>
        </w:rPr>
        <w:t>ẫ</w:t>
      </w:r>
      <w:r w:rsidRPr="001C2ECF">
        <w:rPr>
          <w:rFonts w:asciiTheme="majorHAnsi" w:hAnsiTheme="majorHAnsi" w:cstheme="majorHAnsi"/>
          <w:sz w:val="28"/>
          <w:szCs w:val="28"/>
        </w:rPr>
        <w:t>u th</w:t>
      </w:r>
      <w:r w:rsidRPr="001C2ECF">
        <w:rPr>
          <w:rFonts w:asciiTheme="majorHAnsi" w:hAnsiTheme="majorHAnsi" w:cstheme="majorHAnsi"/>
          <w:sz w:val="28"/>
          <w:szCs w:val="28"/>
        </w:rPr>
        <w:t>ẻ</w:t>
      </w:r>
      <w:r w:rsidRPr="001C2ECF">
        <w:rPr>
          <w:rFonts w:asciiTheme="majorHAnsi" w:hAnsiTheme="majorHAnsi" w:cstheme="majorHAnsi"/>
          <w:sz w:val="28"/>
          <w:szCs w:val="28"/>
        </w:rPr>
        <w:t xml:space="preserve"> Căn cư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c công dân.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bookmarkStart w:id="43" w:name="dieu_25"/>
      <w:r w:rsidRPr="001C2ECF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u 25. Trách nhi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ệ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m thi hành</w:t>
      </w:r>
      <w:bookmarkEnd w:id="43"/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ng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ng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sát có trách nhi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m hư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d</w:t>
      </w:r>
      <w:r w:rsidRPr="001C2ECF">
        <w:rPr>
          <w:rFonts w:asciiTheme="majorHAnsi" w:hAnsiTheme="majorHAnsi" w:cstheme="majorHAnsi"/>
          <w:sz w:val="28"/>
          <w:szCs w:val="28"/>
        </w:rPr>
        <w:t>ẫ</w:t>
      </w:r>
      <w:r w:rsidRPr="001C2ECF">
        <w:rPr>
          <w:rFonts w:asciiTheme="majorHAnsi" w:hAnsiTheme="majorHAnsi" w:cstheme="majorHAnsi"/>
          <w:sz w:val="28"/>
          <w:szCs w:val="28"/>
        </w:rPr>
        <w:t xml:space="preserve">n,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ki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ể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m tra</w:t>
      </w:r>
      <w:r w:rsidRPr="001C2ECF">
        <w:rPr>
          <w:rFonts w:asciiTheme="majorHAnsi" w:hAnsiTheme="majorHAnsi" w:cstheme="majorHAnsi"/>
          <w:sz w:val="28"/>
          <w:szCs w:val="28"/>
        </w:rPr>
        <w:t xml:space="preserve">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c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Thông tư này.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 xml:space="preserve">2. Các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ng</w:t>
      </w:r>
      <w:r w:rsidRPr="001C2ECF">
        <w:rPr>
          <w:rFonts w:asciiTheme="majorHAnsi" w:hAnsiTheme="majorHAnsi" w:cstheme="majorHAnsi"/>
          <w:sz w:val="28"/>
          <w:szCs w:val="28"/>
        </w:rPr>
        <w:t xml:space="preserve">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ng, th</w:t>
      </w:r>
      <w:r w:rsidRPr="001C2ECF">
        <w:rPr>
          <w:rFonts w:asciiTheme="majorHAnsi" w:hAnsiTheme="majorHAnsi" w:cstheme="majorHAnsi"/>
          <w:sz w:val="28"/>
          <w:szCs w:val="28"/>
        </w:rPr>
        <w:t>ủ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trư</w:t>
      </w:r>
      <w:r w:rsidRPr="001C2ECF">
        <w:rPr>
          <w:rFonts w:asciiTheme="majorHAnsi" w:hAnsiTheme="majorHAnsi" w:cstheme="majorHAnsi"/>
          <w:sz w:val="28"/>
          <w:szCs w:val="28"/>
        </w:rPr>
        <w:t>ở</w:t>
      </w:r>
      <w:r w:rsidRPr="001C2ECF">
        <w:rPr>
          <w:rFonts w:asciiTheme="majorHAnsi" w:hAnsiTheme="majorHAnsi" w:cstheme="majorHAnsi"/>
          <w:sz w:val="28"/>
          <w:szCs w:val="28"/>
        </w:rPr>
        <w:t>ng đơn v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an, Giám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Công an, Giám đ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sát phòng cháy và ch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>a cháy t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nh, thành ph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c Trung ương và các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ổ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ch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ứ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</w:rPr>
        <w:t>, cá nhân có liên quan ch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u trách n</w:t>
      </w:r>
      <w:r w:rsidRPr="001C2ECF">
        <w:rPr>
          <w:rFonts w:asciiTheme="majorHAnsi" w:hAnsiTheme="majorHAnsi" w:cstheme="majorHAnsi"/>
          <w:sz w:val="28"/>
          <w:szCs w:val="28"/>
        </w:rPr>
        <w:t>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m thi hành Thông tư này.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 xml:space="preserve">Trong quá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trình</w:t>
      </w:r>
      <w:r w:rsidRPr="001C2ECF">
        <w:rPr>
          <w:rFonts w:asciiTheme="majorHAnsi" w:hAnsiTheme="majorHAnsi" w:cstheme="majorHAnsi"/>
          <w:sz w:val="28"/>
          <w:szCs w:val="28"/>
        </w:rPr>
        <w:t xml:space="preserve"> th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n, n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u có khó khăn, vư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ng m</w:t>
      </w:r>
      <w:r w:rsidRPr="001C2ECF">
        <w:rPr>
          <w:rFonts w:asciiTheme="majorHAnsi" w:hAnsiTheme="majorHAnsi" w:cstheme="majorHAnsi"/>
          <w:sz w:val="28"/>
          <w:szCs w:val="28"/>
        </w:rPr>
        <w:t>ắ</w:t>
      </w:r>
      <w:r w:rsidRPr="001C2ECF">
        <w:rPr>
          <w:rFonts w:asciiTheme="majorHAnsi" w:hAnsiTheme="majorHAnsi" w:cstheme="majorHAnsi"/>
          <w:sz w:val="28"/>
          <w:szCs w:val="28"/>
        </w:rPr>
        <w:t xml:space="preserve">c, Công an các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đơn v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,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a phương báo cáo v</w:t>
      </w:r>
      <w:r w:rsidRPr="001C2ECF">
        <w:rPr>
          <w:rFonts w:asciiTheme="majorHAnsi" w:hAnsiTheme="majorHAnsi" w:cstheme="majorHAnsi"/>
          <w:sz w:val="28"/>
          <w:szCs w:val="28"/>
        </w:rPr>
        <w:t>ề</w:t>
      </w:r>
      <w:r w:rsidRPr="001C2ECF">
        <w:rPr>
          <w:rFonts w:asciiTheme="majorHAnsi" w:hAnsiTheme="majorHAnsi" w:cstheme="majorHAnsi"/>
          <w:sz w:val="28"/>
          <w:szCs w:val="28"/>
        </w:rPr>
        <w:t xml:space="preserve"> B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an (qua T</w:t>
      </w:r>
      <w:r w:rsidRPr="001C2ECF">
        <w:rPr>
          <w:rFonts w:asciiTheme="majorHAnsi" w:hAnsiTheme="majorHAnsi" w:cstheme="majorHAnsi"/>
          <w:sz w:val="28"/>
          <w:szCs w:val="28"/>
        </w:rPr>
        <w:t>ổ</w:t>
      </w:r>
      <w:r w:rsidRPr="001C2ECF">
        <w:rPr>
          <w:rFonts w:asciiTheme="majorHAnsi" w:hAnsiTheme="majorHAnsi" w:cstheme="majorHAnsi"/>
          <w:sz w:val="28"/>
          <w:szCs w:val="28"/>
        </w:rPr>
        <w:t>ng c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nh sát) đ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có hư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ng d</w:t>
      </w:r>
      <w:r w:rsidRPr="001C2ECF">
        <w:rPr>
          <w:rFonts w:asciiTheme="majorHAnsi" w:hAnsiTheme="majorHAnsi" w:cstheme="majorHAnsi"/>
          <w:sz w:val="28"/>
          <w:szCs w:val="28"/>
        </w:rPr>
        <w:t>ẫ</w:t>
      </w:r>
      <w:r w:rsidRPr="001C2ECF">
        <w:rPr>
          <w:rFonts w:asciiTheme="majorHAnsi" w:hAnsiTheme="majorHAnsi" w:cstheme="majorHAnsi"/>
          <w:sz w:val="28"/>
          <w:szCs w:val="28"/>
        </w:rPr>
        <w:t>n k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p th</w:t>
      </w:r>
      <w:r w:rsidRPr="001C2ECF">
        <w:rPr>
          <w:rFonts w:asciiTheme="majorHAnsi" w:hAnsiTheme="majorHAnsi" w:cstheme="majorHAnsi"/>
          <w:sz w:val="28"/>
          <w:szCs w:val="28"/>
        </w:rPr>
        <w:t>ờ</w:t>
      </w:r>
      <w:r w:rsidRPr="001C2ECF">
        <w:rPr>
          <w:rFonts w:asciiTheme="majorHAnsi" w:hAnsiTheme="majorHAnsi" w:cstheme="majorHAnsi"/>
          <w:sz w:val="28"/>
          <w:szCs w:val="28"/>
        </w:rPr>
        <w:t>i./.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 w:rsidRPr="001C2ECF">
        <w:trPr>
          <w:divId w:val="30108408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 </w:t>
            </w:r>
          </w:p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>Nơi nh</w:t>
            </w:r>
            <w:r w:rsidRPr="001C2ECF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>ậ</w:t>
            </w:r>
            <w:r w:rsidRPr="001C2ECF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>n:</w:t>
            </w:r>
            <w:r w:rsidRPr="001C2ECF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br/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- Các 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ồ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chí Th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ứ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trư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ở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ng;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br/>
              <w:t>- Các T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ổ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ụ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c, đơn 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v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ị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tr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ự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 thu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 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Công an;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br/>
              <w:t>- Công an, 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nh sát phòng cháy và ch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ữ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a cháy t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ỉ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nh, thành ph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tr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ự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 thu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 Trung ương;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br/>
              <w:t>- 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ụ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 Ki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ể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m tra văn 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 QPPL 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Tư pháp;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br/>
              <w:t>- Công báo, 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ổ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TTĐT Chính ph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ủ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, 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ổ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TTĐT 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Công an;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br/>
              <w:t>- Công báo n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i 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br/>
              <w:t>- Lưu: VT, V19, C41(C72).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TR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Ư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Ở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Đ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ạ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 tư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ớ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 Tr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ầ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 Đ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ạ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 Quang</w:t>
            </w:r>
          </w:p>
        </w:tc>
      </w:tr>
    </w:tbl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 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jc w:val="center"/>
        <w:divId w:val="301084087"/>
        <w:rPr>
          <w:rFonts w:asciiTheme="majorHAnsi" w:hAnsiTheme="majorHAnsi" w:cstheme="majorHAnsi"/>
          <w:sz w:val="28"/>
          <w:szCs w:val="28"/>
        </w:rPr>
      </w:pPr>
      <w:bookmarkStart w:id="44" w:name="chuong_phuluc_1"/>
      <w:r w:rsidRPr="001C2ECF">
        <w:rPr>
          <w:rFonts w:asciiTheme="majorHAnsi" w:hAnsiTheme="majorHAnsi" w:cstheme="majorHAnsi"/>
          <w:b/>
          <w:bCs/>
          <w:sz w:val="28"/>
          <w:szCs w:val="28"/>
        </w:rPr>
        <w:t>PH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L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1</w:t>
      </w:r>
      <w:bookmarkEnd w:id="44"/>
    </w:p>
    <w:p w:rsidR="00000000" w:rsidRPr="001C2ECF" w:rsidRDefault="0031064E" w:rsidP="001C2ECF">
      <w:pPr>
        <w:pStyle w:val="NormalWeb"/>
        <w:spacing w:before="120" w:beforeAutospacing="0" w:line="360" w:lineRule="auto"/>
        <w:jc w:val="center"/>
        <w:divId w:val="301084087"/>
        <w:rPr>
          <w:rFonts w:asciiTheme="majorHAnsi" w:hAnsiTheme="majorHAnsi" w:cstheme="majorHAnsi"/>
          <w:sz w:val="28"/>
          <w:szCs w:val="28"/>
        </w:rPr>
      </w:pPr>
      <w:bookmarkStart w:id="45" w:name="chuong_phuluc_1_name"/>
      <w:r w:rsidRPr="001C2ECF">
        <w:rPr>
          <w:rFonts w:asciiTheme="majorHAnsi" w:hAnsiTheme="majorHAnsi" w:cstheme="majorHAnsi"/>
          <w:sz w:val="28"/>
          <w:szCs w:val="28"/>
        </w:rPr>
        <w:t>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NG DANH M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MÃ T</w:t>
      </w:r>
      <w:r w:rsidRPr="001C2ECF">
        <w:rPr>
          <w:rFonts w:asciiTheme="majorHAnsi" w:hAnsiTheme="majorHAnsi" w:cstheme="majorHAnsi"/>
          <w:sz w:val="28"/>
          <w:szCs w:val="28"/>
        </w:rPr>
        <w:t>Ỉ</w:t>
      </w:r>
      <w:r w:rsidRPr="001C2ECF">
        <w:rPr>
          <w:rFonts w:asciiTheme="majorHAnsi" w:hAnsiTheme="majorHAnsi" w:cstheme="majorHAnsi"/>
          <w:sz w:val="28"/>
          <w:szCs w:val="28"/>
        </w:rPr>
        <w:t>NH, THÀNH PH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TR</w:t>
      </w:r>
      <w:r w:rsidRPr="001C2ECF">
        <w:rPr>
          <w:rFonts w:asciiTheme="majorHAnsi" w:hAnsiTheme="majorHAnsi" w:cstheme="majorHAnsi"/>
          <w:sz w:val="28"/>
          <w:szCs w:val="28"/>
        </w:rPr>
        <w:t>Ự</w:t>
      </w:r>
      <w:r w:rsidRPr="001C2ECF">
        <w:rPr>
          <w:rFonts w:asciiTheme="majorHAnsi" w:hAnsiTheme="majorHAnsi" w:cstheme="majorHAnsi"/>
          <w:sz w:val="28"/>
          <w:szCs w:val="28"/>
        </w:rPr>
        <w:t>C THU</w:t>
      </w:r>
      <w:r w:rsidRPr="001C2ECF">
        <w:rPr>
          <w:rFonts w:asciiTheme="majorHAnsi" w:hAnsiTheme="majorHAnsi" w:cstheme="majorHAnsi"/>
          <w:sz w:val="28"/>
          <w:szCs w:val="28"/>
        </w:rPr>
        <w:t>Ộ</w:t>
      </w:r>
      <w:r w:rsidRPr="001C2ECF">
        <w:rPr>
          <w:rFonts w:asciiTheme="majorHAnsi" w:hAnsiTheme="majorHAnsi" w:cstheme="majorHAnsi"/>
          <w:sz w:val="28"/>
          <w:szCs w:val="28"/>
        </w:rPr>
        <w:t>C TRUNG ƯƠNG NƠI CÔNG DÂN ĐĂNG KÝ KHAI SINH</w:t>
      </w:r>
      <w:bookmarkEnd w:id="45"/>
      <w:r w:rsidRPr="001C2ECF">
        <w:rPr>
          <w:rFonts w:asciiTheme="majorHAnsi" w:hAnsiTheme="majorHAnsi" w:cstheme="majorHAnsi"/>
          <w:sz w:val="28"/>
          <w:szCs w:val="28"/>
        </w:rPr>
        <w:br/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(Ban hành kèm theo Thông tư s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07/2016/TT-BCA ngày 01/02/2016 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B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ộ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Công an)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895"/>
        <w:gridCol w:w="2132"/>
      </w:tblGrid>
      <w:tr w:rsidR="00000000" w:rsidRPr="001C2ECF">
        <w:trPr>
          <w:divId w:val="30108408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5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Tên đơn v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ị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hành chính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Mã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Hà N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001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Hà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002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Cao 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ằ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004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ắ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 K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ạ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006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Tuyên Quang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008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Lào Cai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010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Đi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ệ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 Biên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011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Lai Châu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012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Sơn La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014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Yên Bái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015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Hòa Bình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017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Thái Nguyên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019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ạ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Sơn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020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Qu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Ninh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022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ắ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024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Phú Th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ọ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025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Vĩnh Phúc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026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ắ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 Ninh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027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i Dương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030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i Phòng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031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Hưng Yên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033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22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Thái Bình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034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Hà Nam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035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Nam 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ị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036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Ninh Bình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037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Thanh Hóa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038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ệ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040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Hà Tĩnh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042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Qu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Bình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044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Qu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Tr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045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ừ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a Thiên Hu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ế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046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Đà N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ẵ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048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Qu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Nam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049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Qu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Ngãi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051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Bình 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ị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052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Phú Yên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054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Khánh Hòa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056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Ninh Thu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ậ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058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Bình Thu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ậ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060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Kon Tum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062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Gia Lai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064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42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ắ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k L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ắ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k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066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ắ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k Nông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067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Lâm 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ồ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068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Bình Phư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ớ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070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Tây Ninh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072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Bình Dương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074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ồ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Nai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075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Bà R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ị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a - Vũng Tàu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077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ồ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Chí Minh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079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Long 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080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Ti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ề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082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ế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 Tre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083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Trà Vinh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084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Vĩnh Long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086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ồ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Tháp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087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An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089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Kiên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091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ầ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 Thơ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092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ậ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u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093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Sóc Trăng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094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62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ạ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 Liêu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095</w:t>
            </w:r>
          </w:p>
        </w:tc>
      </w:tr>
      <w:tr w:rsidR="00000000" w:rsidRPr="001C2ECF">
        <w:trPr>
          <w:divId w:val="3010840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Cà Mau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096</w:t>
            </w:r>
          </w:p>
        </w:tc>
      </w:tr>
    </w:tbl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 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jc w:val="center"/>
        <w:divId w:val="301084087"/>
        <w:rPr>
          <w:rFonts w:asciiTheme="majorHAnsi" w:hAnsiTheme="majorHAnsi" w:cstheme="majorHAnsi"/>
          <w:sz w:val="28"/>
          <w:szCs w:val="28"/>
        </w:rPr>
      </w:pPr>
      <w:bookmarkStart w:id="46" w:name="chuong_phuluc_2"/>
      <w:r w:rsidRPr="001C2ECF">
        <w:rPr>
          <w:rFonts w:asciiTheme="majorHAnsi" w:hAnsiTheme="majorHAnsi" w:cstheme="majorHAnsi"/>
          <w:b/>
          <w:bCs/>
          <w:sz w:val="28"/>
          <w:szCs w:val="28"/>
        </w:rPr>
        <w:t>PH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L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II</w:t>
      </w:r>
      <w:bookmarkEnd w:id="46"/>
    </w:p>
    <w:p w:rsidR="00000000" w:rsidRPr="001C2ECF" w:rsidRDefault="0031064E" w:rsidP="001C2ECF">
      <w:pPr>
        <w:pStyle w:val="NormalWeb"/>
        <w:spacing w:before="120" w:beforeAutospacing="0" w:line="360" w:lineRule="auto"/>
        <w:jc w:val="center"/>
        <w:divId w:val="301084087"/>
        <w:rPr>
          <w:rFonts w:asciiTheme="majorHAnsi" w:hAnsiTheme="majorHAnsi" w:cstheme="majorHAnsi"/>
          <w:sz w:val="28"/>
          <w:szCs w:val="28"/>
        </w:rPr>
      </w:pPr>
      <w:bookmarkStart w:id="47" w:name="chuong_phuluc_2_name"/>
      <w:r w:rsidRPr="001C2ECF">
        <w:rPr>
          <w:rFonts w:asciiTheme="majorHAnsi" w:hAnsiTheme="majorHAnsi" w:cstheme="majorHAnsi"/>
          <w:sz w:val="28"/>
          <w:szCs w:val="28"/>
        </w:rPr>
        <w:t>B</w:t>
      </w:r>
      <w:r w:rsidRPr="001C2ECF">
        <w:rPr>
          <w:rFonts w:asciiTheme="majorHAnsi" w:hAnsiTheme="majorHAnsi" w:cstheme="majorHAnsi"/>
          <w:sz w:val="28"/>
          <w:szCs w:val="28"/>
        </w:rPr>
        <w:t>Ả</w:t>
      </w:r>
      <w:r w:rsidRPr="001C2ECF">
        <w:rPr>
          <w:rFonts w:asciiTheme="majorHAnsi" w:hAnsiTheme="majorHAnsi" w:cstheme="majorHAnsi"/>
          <w:sz w:val="28"/>
          <w:szCs w:val="28"/>
        </w:rPr>
        <w:t>NG DANH M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MÃ CÁC QU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C GIA NƠI </w:t>
      </w:r>
      <w:r w:rsidRPr="001C2ECF">
        <w:rPr>
          <w:rFonts w:asciiTheme="majorHAnsi" w:hAnsiTheme="majorHAnsi" w:cstheme="majorHAnsi"/>
          <w:sz w:val="28"/>
          <w:szCs w:val="28"/>
        </w:rPr>
        <w:t>CÔNG DÂN ĐĂNG KÝ KHAI SINH</w:t>
      </w:r>
      <w:bookmarkEnd w:id="47"/>
      <w:r w:rsidRPr="001C2ECF">
        <w:rPr>
          <w:rFonts w:asciiTheme="majorHAnsi" w:hAnsiTheme="majorHAnsi" w:cstheme="majorHAnsi"/>
          <w:sz w:val="28"/>
          <w:szCs w:val="28"/>
        </w:rPr>
        <w:br/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(Ban hành kèm theo Thông tư s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07/2016/TT-BCA Ngày 01/02/2016 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B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ộ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Công an)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456"/>
        <w:gridCol w:w="1038"/>
        <w:gridCol w:w="1031"/>
        <w:gridCol w:w="2629"/>
        <w:gridCol w:w="1064"/>
      </w:tblGrid>
      <w:tr w:rsidR="00000000" w:rsidRPr="001C2ECF">
        <w:trPr>
          <w:divId w:val="301084087"/>
        </w:trPr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Tên nư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ớ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Mã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Tên nư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ớ</w:t>
            </w: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Mã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Afghanistan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100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Litva (Lít-va)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200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Ai 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ậ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p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101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Luxembourg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(Lúc-xem-b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ua)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201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Albania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102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Macedonia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(Mã Cơ Đ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n) (Ma-xê-đô-ni-a)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202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Algérie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(An-giê-ri)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103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Madagascar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203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Andorra (An-đô-ra)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104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Malawi (Ma-la-uy)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204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Angola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(Ăng-gô-la)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105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Malaysia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(Mã Lai Tây Á)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(Ma-lay-xi-a)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205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Vương qu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 Liên hi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ệ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p Anh và 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ắ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 Ireland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106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Maldives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(Man-di-vơ)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206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Antigua và Barbuda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(An-ti-goa và Bác-bu-da)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107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Mali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207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Áo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108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Malta (Man-ta)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208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R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ậ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p Saudi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Ả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R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ậ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 Xê-út)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109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Maroc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209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Argentina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110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Qu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ầ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 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o Marshall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210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Armenia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(Ác-mê-ni-a)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111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Mauritanie (Mô-ri-ta-ni)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211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Azerbaijan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(A-giéc-bai-gian)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112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Mauritius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(Mô-ri-xơ)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212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hòa Azerbaijan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113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Mexico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(Mê-hi-cô)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213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ng hòa 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Ấ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 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114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Micronesia (Mi-crô-nê-di)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214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Bahamas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(Ba-ha-mát)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115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Moldova (Môn-đô-va)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215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Bahrain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(Ba-ranh)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116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Monaco (Mô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-na-cô)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216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Ba Lan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117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Mông 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ổ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217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Bangladesh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(Băng-la-đét)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118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Montenegro (Môn-tê-nê-grô)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218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Barbados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(Bác-ba-đ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t)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119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Mozambique (Mô-dăm-bích)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219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21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Belarus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(Bê-la-rút)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120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Myanma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(Mi-an-ma)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220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Belize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(Bê-li-xê)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121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Namibia (Na-mi-bi-a)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221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Benin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(Bê-nanh)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122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Nam Sudan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222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Bhutan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(Bu-tan)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123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Nam Phi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223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ỉ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124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Nauru (Nau-ru)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224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Bolivia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(Bô-li-vi-a)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125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Na Uy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225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Bosna và Hercegovina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(B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t-xni-a và Héc-dê-gô-vi-na)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126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Nepal (Nê-pan)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226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Botswana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127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New Zealand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(Niu Di-lân) (Tân Tây Lan)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227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ồ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Đào Nha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128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Nicaragua (Ni-ca-ra-goa)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228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ờ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Bi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ể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n Ngà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(C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t-đi-voa)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129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Niger (Ni-giê)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229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Brasil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(Bra-xin)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130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Nigeria (Ni-giê-ri-a)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230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Brunei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(Bru-nây)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131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231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Bulgaria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(Bungari)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132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ậ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 B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232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Burkina Faso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(Bu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c-ki-na Pha-xô)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133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Oman (Ô-man)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233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35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Burundi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134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Pakistan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(Pa-kít-xtan)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234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Cabo Verde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(Cáp Ve)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135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Palau (Pa-lau)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235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Các Ti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ể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u Vương qu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c 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R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ậ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p Th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nh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ấ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136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Panama (Pa-na-ma)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236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Cameroon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(Ca-mơ-run)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137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Papua New Guinea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(Pa-pua Niu Ghi-nê)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237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39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Campuchia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138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Paraguay (Pa-ra-goay)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238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Canada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(Ca-na-đa; Gia Nã Đ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ạ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139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Peru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(Pê-ru)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239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Chile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(Chi-lê)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140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Pháp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(Pháp Lan Tây)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240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Colombia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(Cô-lôm-bi-a)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141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Ph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ầ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 Lan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241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Comoros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(Cô-mo)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142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Philippines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(Phi-líp-pin)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242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ng hòa Congo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(Công-gô; Congo-Bra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zzaville)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143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Qatar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(Ca-ta)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243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hòa Dân ch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ủ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Congo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(Congo-Kinshasa)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144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Romania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(Ru-ma-ni, L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ỗ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Ma Ni)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244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Costa Rica (C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t-xta 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Ri-ca)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146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145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Rwanda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(Ru-an-đa)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245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47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Croatia (Crô-a-ti-a)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146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Saint Kitts và Nevis (Xanh Kít và Nê-vít)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246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hòa Croatia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147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Saint Lucia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(San-ta Lu-xi-a)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247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49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Cuba (Cu-ba)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148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Saint Vincent và Grenadines (Xanh Vin-xen và Grê-na-din)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248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Djibouti (Gi-bu-ti)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149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Samoa (Xa-moa)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249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Dominica (Đô-mi-ni-ca)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150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San Marino (San Ma-ri-nô)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250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ng hòa Dominicana (Đô-mi-ni-ca-na)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151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São Tomé và Príncipe (Sao Tô-mê và Prin-xi-pê)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251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Đan M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ạ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152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Séc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(Ti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ệ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252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Đông Timor (Ti-mo Lex-te)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153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Sénégal (Xê-nê-gan)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253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ứ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154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Serbia (Xéc-bi-a)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254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Pr="001C2EC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cua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dor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(Ê-cu-a-đo)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155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Seychelles (Xây-sen)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255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El Salvador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(En Xan-va-đo)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156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Sierra Leone (Xi-ê-ra Lê-ôn)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256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58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Eritrea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(Ê-ri-tơ-ri-a)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157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Singapore (Xinh-ga-po)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257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59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Estonia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(E-xtô-ni-a)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158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Slovakia (Xlô-va-ki-a)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258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Ethiopia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(Ê-t(h)i-ô-pi-a)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159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Slovenia (Xlô-ven-ni-a)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259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Fiji (Phi-gi)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160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Solomon (Xô-lô-môn)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260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Gabon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(Ga-bông)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161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Somalia (Xô-ma-li)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261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Gambia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(Găm-bi-a)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162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Sri Lanka (Xri Lan-ca)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262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Ghana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(Ga-na)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163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Sudan (Xu-đăng)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263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Grenada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(Grê-na-đa)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164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Suriname (Xu-ri-nam)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264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Gruzia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(Gru-di-a)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165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Swaziland (Xoa-di-len)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265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Guatemala (Goa-tê-ma-la)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166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Syria (Xi-ri)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266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Guinea-Bissau (Ghi-nê Bít-xao)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167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Tajikistan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(Tát-gi-kít-xtan)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267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69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Guinea Xích 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ạ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o (Ghi-nê Xích 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ạ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o)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168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Tanzania (Tan-da-ni-a)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268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70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Guinea (Ghi-nê)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169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Tây Ban Nha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269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71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Guyana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(Gai-a-na)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170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Tchad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(Sát)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270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72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Haiti 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(Ha-i-ti)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172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171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Thái Lan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271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73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Hà Lan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(Hòa Lan)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172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ổ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Nhĩ K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272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74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Hàn Qu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 (Nam Hàn)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173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ụ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y Đi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ể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273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75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Hoa K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ỳ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 (M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ỹ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174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Th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ụ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y Sĩ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(Th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ụ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y S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ỹ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274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76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Honduras (Hôn-đu-rát) (Ôn-đu-rát)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175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Togo (Tô-gô)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275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77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Hungary (Hung-ga-ri)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176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Tonga (Tông-ga)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276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78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Hy L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ạ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p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177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Tri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ề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u Tiên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277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79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Iceland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(Ai xơ len)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178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Trinidad và Tobago (Tri-ni-đát và Tô-ba-gô)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278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80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Indonesia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(In-đô-nê-xi-a)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179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Trung Qu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279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81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Iran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180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Trung Phi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280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82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Iraq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(I-r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ắ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c)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181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Tunisia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(Tuy-ni-di)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281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83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Ireland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(Ai-len)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182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Turkmenistan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(Tu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c-mê-ni-xtan)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282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84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Israel (I-xra-en)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183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Tuvalu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283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85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Jamaica (Gia-mai-ca)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184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Úc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Ố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t-xrây-li-a)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284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86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Jordan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(Gioóc-đan-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lastRenderedPageBreak/>
              <w:t>ni)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186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185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Uganda (U-gan-đa)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285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87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Kazakhstan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(Ca-d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ắ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c-xtan)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186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Ukraina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(U-crai-na)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286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88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Kenya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(Kê-nhi-a)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187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Uruguay (U-ru-goay)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287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89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Kiribati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188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Uzbekistan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(U-dơ-bê-kít-xtan)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288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90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Kuwait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(Cô-oét)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189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Vanuatu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(Va-nu-a-tu)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289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91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Síp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190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Vi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ệ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t Nam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000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92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Kyrgyzstan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(Cư-rơ-gư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-xtan)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192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191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Thành Vatican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(Va-ti-căng)</w:t>
            </w: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/Tòa Thánh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290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93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Lào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193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192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Venezuela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  <w:shd w:val="clear" w:color="auto" w:fill="FFFFFF"/>
              </w:rPr>
              <w:t>V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ê-nê-xu(y)-ê-la)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291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94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Latvia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(Lat-vi-a)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193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Ý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(I-ta-li-a)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292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95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Lesotho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(Lê-xô-thô)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194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Yemen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(Y-ê-men)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293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96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Li ban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(Li-băng)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196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195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Zambia (Dăm-bi-a)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294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97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Liberia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(Li-bê-ri-a)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196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Zimbabwe (Dim-ba-bu-ê)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295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98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Libya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(Li-bi)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</w:tr>
      <w:tr w:rsidR="00000000" w:rsidRPr="001C2ECF">
        <w:trPr>
          <w:divId w:val="30108408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99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 xml:space="preserve">Liechtenstein </w:t>
            </w:r>
            <w:r w:rsidRPr="001C2EC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(Lích-ten-xtai)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1C2ECF" w:rsidRDefault="0031064E" w:rsidP="001C2ECF">
            <w:pPr>
              <w:pStyle w:val="NormalWeb"/>
              <w:spacing w:before="120" w:before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2E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</w:tr>
    </w:tbl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 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jc w:val="center"/>
        <w:divId w:val="301084087"/>
        <w:rPr>
          <w:rFonts w:asciiTheme="majorHAnsi" w:hAnsiTheme="majorHAnsi" w:cstheme="majorHAnsi"/>
          <w:sz w:val="28"/>
          <w:szCs w:val="28"/>
        </w:rPr>
      </w:pPr>
      <w:bookmarkStart w:id="48" w:name="chuong_phuluc_3"/>
      <w:r w:rsidRPr="001C2ECF">
        <w:rPr>
          <w:rFonts w:asciiTheme="majorHAnsi" w:hAnsiTheme="majorHAnsi" w:cstheme="majorHAnsi"/>
          <w:b/>
          <w:bCs/>
          <w:sz w:val="28"/>
          <w:szCs w:val="28"/>
        </w:rPr>
        <w:lastRenderedPageBreak/>
        <w:t>PH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 xml:space="preserve"> L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Ụ</w:t>
      </w:r>
      <w:r w:rsidRPr="001C2ECF">
        <w:rPr>
          <w:rFonts w:asciiTheme="majorHAnsi" w:hAnsiTheme="majorHAnsi" w:cstheme="majorHAnsi"/>
          <w:b/>
          <w:bCs/>
          <w:sz w:val="28"/>
          <w:szCs w:val="28"/>
        </w:rPr>
        <w:t>C III</w:t>
      </w:r>
      <w:bookmarkEnd w:id="48"/>
    </w:p>
    <w:p w:rsidR="00000000" w:rsidRPr="001C2ECF" w:rsidRDefault="0031064E" w:rsidP="001C2ECF">
      <w:pPr>
        <w:pStyle w:val="NormalWeb"/>
        <w:spacing w:before="120" w:beforeAutospacing="0" w:line="360" w:lineRule="auto"/>
        <w:jc w:val="center"/>
        <w:divId w:val="301084087"/>
        <w:rPr>
          <w:rFonts w:asciiTheme="majorHAnsi" w:hAnsiTheme="majorHAnsi" w:cstheme="majorHAnsi"/>
          <w:sz w:val="28"/>
          <w:szCs w:val="28"/>
        </w:rPr>
      </w:pPr>
      <w:bookmarkStart w:id="49" w:name="chuong_phuluc_3_name"/>
      <w:r w:rsidRPr="001C2ECF">
        <w:rPr>
          <w:rFonts w:asciiTheme="majorHAnsi" w:hAnsiTheme="majorHAnsi" w:cstheme="majorHAnsi"/>
          <w:sz w:val="28"/>
          <w:szCs w:val="28"/>
        </w:rPr>
        <w:t>MÃ TH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K</w:t>
      </w:r>
      <w:r w:rsidRPr="001C2ECF">
        <w:rPr>
          <w:rFonts w:asciiTheme="majorHAnsi" w:hAnsiTheme="majorHAnsi" w:cstheme="majorHAnsi"/>
          <w:sz w:val="28"/>
          <w:szCs w:val="28"/>
        </w:rPr>
        <w:t>Ỷ</w:t>
      </w:r>
      <w:r w:rsidRPr="001C2ECF">
        <w:rPr>
          <w:rFonts w:asciiTheme="majorHAnsi" w:hAnsiTheme="majorHAnsi" w:cstheme="majorHAnsi"/>
          <w:sz w:val="28"/>
          <w:szCs w:val="28"/>
        </w:rPr>
        <w:t xml:space="preserve"> SINH, MÃ GI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TÍNH, MÃ NĂM SINH PH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C V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 xml:space="preserve"> VI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C C</w:t>
      </w:r>
      <w:r w:rsidRPr="001C2ECF">
        <w:rPr>
          <w:rFonts w:asciiTheme="majorHAnsi" w:hAnsiTheme="majorHAnsi" w:cstheme="majorHAnsi"/>
          <w:sz w:val="28"/>
          <w:szCs w:val="28"/>
        </w:rPr>
        <w:t>Ấ</w:t>
      </w:r>
      <w:r w:rsidRPr="001C2ECF">
        <w:rPr>
          <w:rFonts w:asciiTheme="majorHAnsi" w:hAnsiTheme="majorHAnsi" w:cstheme="majorHAnsi"/>
          <w:sz w:val="28"/>
          <w:szCs w:val="28"/>
        </w:rPr>
        <w:t>P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Đ</w:t>
      </w:r>
      <w:r w:rsidRPr="001C2ECF">
        <w:rPr>
          <w:rFonts w:asciiTheme="majorHAnsi" w:hAnsiTheme="majorHAnsi" w:cstheme="majorHAnsi"/>
          <w:sz w:val="28"/>
          <w:szCs w:val="28"/>
        </w:rPr>
        <w:t>Ị</w:t>
      </w:r>
      <w:r w:rsidRPr="001C2ECF">
        <w:rPr>
          <w:rFonts w:asciiTheme="majorHAnsi" w:hAnsiTheme="majorHAnsi" w:cstheme="majorHAnsi"/>
          <w:sz w:val="28"/>
          <w:szCs w:val="28"/>
        </w:rPr>
        <w:t>NH DANH CÁ NHÂN</w:t>
      </w:r>
      <w:bookmarkEnd w:id="49"/>
      <w:r w:rsidRPr="001C2ECF">
        <w:rPr>
          <w:rFonts w:asciiTheme="majorHAnsi" w:hAnsiTheme="majorHAnsi" w:cstheme="majorHAnsi"/>
          <w:sz w:val="28"/>
          <w:szCs w:val="28"/>
        </w:rPr>
        <w:br/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(Ban hành kèm theo Thông tư s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ố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07/2016/TT-BCA Ngày 01/02/2016 c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ủ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a B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>ộ</w:t>
      </w:r>
      <w:r w:rsidRPr="001C2ECF">
        <w:rPr>
          <w:rFonts w:asciiTheme="majorHAnsi" w:hAnsiTheme="majorHAnsi" w:cstheme="majorHAnsi"/>
          <w:i/>
          <w:iCs/>
          <w:sz w:val="28"/>
          <w:szCs w:val="28"/>
        </w:rPr>
        <w:t xml:space="preserve"> Công an)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1. Mã th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k</w:t>
      </w:r>
      <w:r w:rsidRPr="001C2ECF">
        <w:rPr>
          <w:rFonts w:asciiTheme="majorHAnsi" w:hAnsiTheme="majorHAnsi" w:cstheme="majorHAnsi"/>
          <w:sz w:val="28"/>
          <w:szCs w:val="28"/>
        </w:rPr>
        <w:t>ỷ</w:t>
      </w:r>
      <w:r w:rsidRPr="001C2ECF">
        <w:rPr>
          <w:rFonts w:asciiTheme="majorHAnsi" w:hAnsiTheme="majorHAnsi" w:cstheme="majorHAnsi"/>
          <w:sz w:val="28"/>
          <w:szCs w:val="28"/>
        </w:rPr>
        <w:t xml:space="preserve"> sinh, mã gi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tính: Là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tương </w:t>
      </w:r>
      <w:r w:rsidRPr="001C2ECF">
        <w:rPr>
          <w:rFonts w:asciiTheme="majorHAnsi" w:hAnsiTheme="majorHAnsi" w:cstheme="majorHAnsi"/>
          <w:sz w:val="28"/>
          <w:szCs w:val="28"/>
        </w:rPr>
        <w:t>ứ</w:t>
      </w:r>
      <w:r w:rsidRPr="001C2ECF">
        <w:rPr>
          <w:rFonts w:asciiTheme="majorHAnsi" w:hAnsiTheme="majorHAnsi" w:cstheme="majorHAnsi"/>
          <w:sz w:val="28"/>
          <w:szCs w:val="28"/>
        </w:rPr>
        <w:t>ng v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gi</w:t>
      </w:r>
      <w:r w:rsidRPr="001C2ECF">
        <w:rPr>
          <w:rFonts w:asciiTheme="majorHAnsi" w:hAnsiTheme="majorHAnsi" w:cstheme="majorHAnsi"/>
          <w:sz w:val="28"/>
          <w:szCs w:val="28"/>
        </w:rPr>
        <w:t>ớ</w:t>
      </w:r>
      <w:r w:rsidRPr="001C2ECF">
        <w:rPr>
          <w:rFonts w:asciiTheme="majorHAnsi" w:hAnsiTheme="majorHAnsi" w:cstheme="majorHAnsi"/>
          <w:sz w:val="28"/>
          <w:szCs w:val="28"/>
        </w:rPr>
        <w:t>i tính và th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k</w:t>
      </w:r>
      <w:r w:rsidRPr="001C2ECF">
        <w:rPr>
          <w:rFonts w:asciiTheme="majorHAnsi" w:hAnsiTheme="majorHAnsi" w:cstheme="majorHAnsi"/>
          <w:sz w:val="28"/>
          <w:szCs w:val="28"/>
        </w:rPr>
        <w:t>ỷ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sinh ra đư</w:t>
      </w:r>
      <w:r w:rsidRPr="001C2ECF">
        <w:rPr>
          <w:rFonts w:asciiTheme="majorHAnsi" w:hAnsiTheme="majorHAnsi" w:cstheme="majorHAnsi"/>
          <w:sz w:val="28"/>
          <w:szCs w:val="28"/>
        </w:rPr>
        <w:t>ợ</w:t>
      </w:r>
      <w:r w:rsidRPr="001C2ECF">
        <w:rPr>
          <w:rFonts w:asciiTheme="majorHAnsi" w:hAnsiTheme="majorHAnsi" w:cstheme="majorHAnsi"/>
          <w:sz w:val="28"/>
          <w:szCs w:val="28"/>
        </w:rPr>
        <w:t>c áp d</w:t>
      </w:r>
      <w:r w:rsidRPr="001C2ECF">
        <w:rPr>
          <w:rFonts w:asciiTheme="majorHAnsi" w:hAnsiTheme="majorHAnsi" w:cstheme="majorHAnsi"/>
          <w:sz w:val="28"/>
          <w:szCs w:val="28"/>
        </w:rPr>
        <w:t>ụ</w:t>
      </w:r>
      <w:r w:rsidRPr="001C2ECF">
        <w:rPr>
          <w:rFonts w:asciiTheme="majorHAnsi" w:hAnsiTheme="majorHAnsi" w:cstheme="majorHAnsi"/>
          <w:sz w:val="28"/>
          <w:szCs w:val="28"/>
        </w:rPr>
        <w:t>ng như sau: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Th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k</w:t>
      </w:r>
      <w:r w:rsidRPr="001C2ECF">
        <w:rPr>
          <w:rFonts w:asciiTheme="majorHAnsi" w:hAnsiTheme="majorHAnsi" w:cstheme="majorHAnsi"/>
          <w:sz w:val="28"/>
          <w:szCs w:val="28"/>
        </w:rPr>
        <w:t>ỷ</w:t>
      </w:r>
      <w:r w:rsidRPr="001C2ECF">
        <w:rPr>
          <w:rFonts w:asciiTheme="majorHAnsi" w:hAnsiTheme="majorHAnsi" w:cstheme="majorHAnsi"/>
          <w:sz w:val="28"/>
          <w:szCs w:val="28"/>
        </w:rPr>
        <w:t xml:space="preserve"> 20 (t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năm 1900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năm 1999): Nam 0, n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1;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Th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k</w:t>
      </w:r>
      <w:r w:rsidRPr="001C2ECF">
        <w:rPr>
          <w:rFonts w:asciiTheme="majorHAnsi" w:hAnsiTheme="majorHAnsi" w:cstheme="majorHAnsi"/>
          <w:sz w:val="28"/>
          <w:szCs w:val="28"/>
        </w:rPr>
        <w:t>ỷ</w:t>
      </w:r>
      <w:r w:rsidRPr="001C2ECF">
        <w:rPr>
          <w:rFonts w:asciiTheme="majorHAnsi" w:hAnsiTheme="majorHAnsi" w:cstheme="majorHAnsi"/>
          <w:sz w:val="28"/>
          <w:szCs w:val="28"/>
        </w:rPr>
        <w:t xml:space="preserve"> 21 (t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năm 2000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năm 2099): Nam 2, n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3;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Th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k</w:t>
      </w:r>
      <w:r w:rsidRPr="001C2ECF">
        <w:rPr>
          <w:rFonts w:asciiTheme="majorHAnsi" w:hAnsiTheme="majorHAnsi" w:cstheme="majorHAnsi"/>
          <w:sz w:val="28"/>
          <w:szCs w:val="28"/>
        </w:rPr>
        <w:t>ỷ</w:t>
      </w:r>
      <w:r w:rsidRPr="001C2ECF">
        <w:rPr>
          <w:rFonts w:asciiTheme="majorHAnsi" w:hAnsiTheme="majorHAnsi" w:cstheme="majorHAnsi"/>
          <w:sz w:val="28"/>
          <w:szCs w:val="28"/>
        </w:rPr>
        <w:t xml:space="preserve"> 22 (t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năm 2100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năm 2199): Nam 4, n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5;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Th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k</w:t>
      </w:r>
      <w:r w:rsidRPr="001C2ECF">
        <w:rPr>
          <w:rFonts w:asciiTheme="majorHAnsi" w:hAnsiTheme="majorHAnsi" w:cstheme="majorHAnsi"/>
          <w:sz w:val="28"/>
          <w:szCs w:val="28"/>
        </w:rPr>
        <w:t>ỷ</w:t>
      </w:r>
      <w:r w:rsidRPr="001C2ECF">
        <w:rPr>
          <w:rFonts w:asciiTheme="majorHAnsi" w:hAnsiTheme="majorHAnsi" w:cstheme="majorHAnsi"/>
          <w:sz w:val="28"/>
          <w:szCs w:val="28"/>
        </w:rPr>
        <w:t xml:space="preserve"> 23 (t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năm 2200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năm 2299): Nam 6, n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7;</w:t>
      </w:r>
    </w:p>
    <w:p w:rsidR="00000000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Th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 xml:space="preserve"> k</w:t>
      </w:r>
      <w:r w:rsidRPr="001C2ECF">
        <w:rPr>
          <w:rFonts w:asciiTheme="majorHAnsi" w:hAnsiTheme="majorHAnsi" w:cstheme="majorHAnsi"/>
          <w:sz w:val="28"/>
          <w:szCs w:val="28"/>
        </w:rPr>
        <w:t>ỷ</w:t>
      </w:r>
      <w:r w:rsidRPr="001C2ECF">
        <w:rPr>
          <w:rFonts w:asciiTheme="majorHAnsi" w:hAnsiTheme="majorHAnsi" w:cstheme="majorHAnsi"/>
          <w:sz w:val="28"/>
          <w:szCs w:val="28"/>
        </w:rPr>
        <w:t xml:space="preserve"> 24 (t</w:t>
      </w:r>
      <w:r w:rsidRPr="001C2ECF">
        <w:rPr>
          <w:rFonts w:asciiTheme="majorHAnsi" w:hAnsiTheme="majorHAnsi" w:cstheme="majorHAnsi"/>
          <w:sz w:val="28"/>
          <w:szCs w:val="28"/>
        </w:rPr>
        <w:t>ừ</w:t>
      </w:r>
      <w:r w:rsidRPr="001C2ECF">
        <w:rPr>
          <w:rFonts w:asciiTheme="majorHAnsi" w:hAnsiTheme="majorHAnsi" w:cstheme="majorHAnsi"/>
          <w:sz w:val="28"/>
          <w:szCs w:val="28"/>
        </w:rPr>
        <w:t xml:space="preserve"> năm</w:t>
      </w:r>
      <w:r w:rsidRPr="001C2ECF">
        <w:rPr>
          <w:rFonts w:asciiTheme="majorHAnsi" w:hAnsiTheme="majorHAnsi" w:cstheme="majorHAnsi"/>
          <w:sz w:val="28"/>
          <w:szCs w:val="28"/>
        </w:rPr>
        <w:t xml:space="preserve"> 2300 đ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n h</w:t>
      </w:r>
      <w:r w:rsidRPr="001C2ECF">
        <w:rPr>
          <w:rFonts w:asciiTheme="majorHAnsi" w:hAnsiTheme="majorHAnsi" w:cstheme="majorHAnsi"/>
          <w:sz w:val="28"/>
          <w:szCs w:val="28"/>
        </w:rPr>
        <w:t>ế</w:t>
      </w:r>
      <w:r w:rsidRPr="001C2ECF">
        <w:rPr>
          <w:rFonts w:asciiTheme="majorHAnsi" w:hAnsiTheme="majorHAnsi" w:cstheme="majorHAnsi"/>
          <w:sz w:val="28"/>
          <w:szCs w:val="28"/>
        </w:rPr>
        <w:t>t năm 2399): Nam 8, n</w:t>
      </w:r>
      <w:r w:rsidRPr="001C2ECF">
        <w:rPr>
          <w:rFonts w:asciiTheme="majorHAnsi" w:hAnsiTheme="majorHAnsi" w:cstheme="majorHAnsi"/>
          <w:sz w:val="28"/>
          <w:szCs w:val="28"/>
        </w:rPr>
        <w:t>ữ</w:t>
      </w:r>
      <w:r w:rsidRPr="001C2ECF">
        <w:rPr>
          <w:rFonts w:asciiTheme="majorHAnsi" w:hAnsiTheme="majorHAnsi" w:cstheme="majorHAnsi"/>
          <w:sz w:val="28"/>
          <w:szCs w:val="28"/>
        </w:rPr>
        <w:t xml:space="preserve"> 9.</w:t>
      </w:r>
    </w:p>
    <w:p w:rsidR="0031064E" w:rsidRPr="001C2ECF" w:rsidRDefault="0031064E" w:rsidP="001C2ECF">
      <w:pPr>
        <w:pStyle w:val="NormalWeb"/>
        <w:spacing w:before="120" w:beforeAutospacing="0" w:line="360" w:lineRule="auto"/>
        <w:divId w:val="301084087"/>
        <w:rPr>
          <w:rFonts w:asciiTheme="majorHAnsi" w:hAnsiTheme="majorHAnsi" w:cstheme="majorHAnsi"/>
          <w:sz w:val="28"/>
          <w:szCs w:val="28"/>
        </w:rPr>
      </w:pPr>
      <w:r w:rsidRPr="001C2ECF">
        <w:rPr>
          <w:rFonts w:asciiTheme="majorHAnsi" w:hAnsiTheme="majorHAnsi" w:cstheme="majorHAnsi"/>
          <w:sz w:val="28"/>
          <w:szCs w:val="28"/>
        </w:rPr>
        <w:t>2. Mã năm sinh: Th</w:t>
      </w:r>
      <w:r w:rsidRPr="001C2ECF">
        <w:rPr>
          <w:rFonts w:asciiTheme="majorHAnsi" w:hAnsiTheme="majorHAnsi" w:cstheme="majorHAnsi"/>
          <w:sz w:val="28"/>
          <w:szCs w:val="28"/>
        </w:rPr>
        <w:t>ể</w:t>
      </w:r>
      <w:r w:rsidRPr="001C2ECF">
        <w:rPr>
          <w:rFonts w:asciiTheme="majorHAnsi" w:hAnsiTheme="majorHAnsi" w:cstheme="majorHAnsi"/>
          <w:sz w:val="28"/>
          <w:szCs w:val="28"/>
        </w:rPr>
        <w:t xml:space="preserve"> hi</w:t>
      </w:r>
      <w:r w:rsidRPr="001C2ECF">
        <w:rPr>
          <w:rFonts w:asciiTheme="majorHAnsi" w:hAnsiTheme="majorHAnsi" w:cstheme="majorHAnsi"/>
          <w:sz w:val="28"/>
          <w:szCs w:val="28"/>
        </w:rPr>
        <w:t>ệ</w:t>
      </w:r>
      <w:r w:rsidRPr="001C2ECF">
        <w:rPr>
          <w:rFonts w:asciiTheme="majorHAnsi" w:hAnsiTheme="majorHAnsi" w:cstheme="majorHAnsi"/>
          <w:sz w:val="28"/>
          <w:szCs w:val="28"/>
        </w:rPr>
        <w:t>n hai s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 cu</w:t>
      </w:r>
      <w:r w:rsidRPr="001C2ECF">
        <w:rPr>
          <w:rFonts w:asciiTheme="majorHAnsi" w:hAnsiTheme="majorHAnsi" w:cstheme="majorHAnsi"/>
          <w:sz w:val="28"/>
          <w:szCs w:val="28"/>
        </w:rPr>
        <w:t>ố</w:t>
      </w:r>
      <w:r w:rsidRPr="001C2ECF">
        <w:rPr>
          <w:rFonts w:asciiTheme="majorHAnsi" w:hAnsiTheme="majorHAnsi" w:cstheme="majorHAnsi"/>
          <w:sz w:val="28"/>
          <w:szCs w:val="28"/>
        </w:rPr>
        <w:t xml:space="preserve">i năm sinh 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c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ủ</w:t>
      </w:r>
      <w:r w:rsidRPr="001C2ECF">
        <w:rPr>
          <w:rFonts w:asciiTheme="majorHAnsi" w:hAnsiTheme="majorHAnsi" w:cstheme="majorHAnsi"/>
          <w:sz w:val="28"/>
          <w:szCs w:val="28"/>
          <w:shd w:val="clear" w:color="auto" w:fill="FFFFFF"/>
        </w:rPr>
        <w:t>a</w:t>
      </w:r>
      <w:r w:rsidRPr="001C2ECF">
        <w:rPr>
          <w:rFonts w:asciiTheme="majorHAnsi" w:hAnsiTheme="majorHAnsi" w:cstheme="majorHAnsi"/>
          <w:sz w:val="28"/>
          <w:szCs w:val="28"/>
        </w:rPr>
        <w:t xml:space="preserve"> công dân.</w:t>
      </w:r>
    </w:p>
    <w:sectPr w:rsidR="0031064E" w:rsidRPr="001C2EC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4E" w:rsidRDefault="0031064E" w:rsidP="001C2ECF">
      <w:r>
        <w:separator/>
      </w:r>
    </w:p>
  </w:endnote>
  <w:endnote w:type="continuationSeparator" w:id="0">
    <w:p w:rsidR="0031064E" w:rsidRDefault="0031064E" w:rsidP="001C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CF" w:rsidRPr="00A67571" w:rsidRDefault="001C2ECF" w:rsidP="001C2ECF">
    <w:pPr>
      <w:pStyle w:val="Footer"/>
    </w:pPr>
    <w:r w:rsidRPr="00A67571">
      <w:rPr>
        <w:b/>
        <w:color w:val="FF0000"/>
      </w:rPr>
      <w:t xml:space="preserve">TỔNG ĐÀI TƯ VẤN PHÁP LUẬT TRỰC TUYẾN </w:t>
    </w:r>
    <w:r>
      <w:rPr>
        <w:b/>
        <w:color w:val="FF0000"/>
      </w:rPr>
      <w:t>24/7: 1900.6568</w:t>
    </w:r>
  </w:p>
  <w:p w:rsidR="001C2ECF" w:rsidRDefault="001C2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4E" w:rsidRDefault="0031064E" w:rsidP="001C2ECF">
      <w:r>
        <w:separator/>
      </w:r>
    </w:p>
  </w:footnote>
  <w:footnote w:type="continuationSeparator" w:id="0">
    <w:p w:rsidR="0031064E" w:rsidRDefault="0031064E" w:rsidP="001C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1C2ECF" w:rsidRPr="00A67571" w:rsidTr="00FB45ED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C2ECF" w:rsidRPr="00A67571" w:rsidRDefault="001C2ECF" w:rsidP="00FB45ED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 wp14:anchorId="22BBC19C" wp14:editId="17FF3A4B">
                <wp:extent cx="1431925" cy="871220"/>
                <wp:effectExtent l="0" t="0" r="0" b="508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C2ECF" w:rsidRDefault="001C2ECF" w:rsidP="00FB45ED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E16B49"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1C2ECF" w:rsidRPr="002933C1" w:rsidRDefault="001C2ECF" w:rsidP="00FB45ED">
          <w:pPr>
            <w:rPr>
              <w:sz w:val="20"/>
              <w:szCs w:val="20"/>
            </w:rPr>
          </w:pPr>
          <w:r w:rsidRPr="002933C1">
            <w:rPr>
              <w:sz w:val="20"/>
              <w:szCs w:val="20"/>
            </w:rPr>
            <w:t>Phòng 2501, tấng 25, Tháp B, tòa nhà Golden Land, Số 275 đường Nguyễn Trãi, phường Thanh Xuân Trung, quận Thanh Xuân, thành phố Hà Nội</w:t>
          </w:r>
        </w:p>
        <w:p w:rsidR="001C2ECF" w:rsidRPr="00A67571" w:rsidRDefault="001C2ECF" w:rsidP="00FB45ED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1C2ECF" w:rsidRPr="00A67571" w:rsidRDefault="001C2ECF" w:rsidP="00FB45ED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1C2ECF" w:rsidRDefault="001C2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C2ECF"/>
    <w:rsid w:val="0000044C"/>
    <w:rsid w:val="001C2ECF"/>
    <w:rsid w:val="002609E5"/>
    <w:rsid w:val="0031064E"/>
    <w:rsid w:val="0091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C2EC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C2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C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CF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C2ECF"/>
    <w:rPr>
      <w:rFonts w:ascii="Calibri" w:hAnsi="Calibri"/>
      <w:b/>
      <w:bCs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1C2E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C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C2EC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C2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C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CF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C2ECF"/>
    <w:rPr>
      <w:rFonts w:ascii="Calibri" w:hAnsi="Calibri"/>
      <w:b/>
      <w:bCs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1C2E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5726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ha</dc:creator>
  <cp:lastModifiedBy>le ha</cp:lastModifiedBy>
  <cp:revision>2</cp:revision>
  <dcterms:created xsi:type="dcterms:W3CDTF">2017-12-20T01:15:00Z</dcterms:created>
  <dcterms:modified xsi:type="dcterms:W3CDTF">2017-12-20T01:15:00Z</dcterms:modified>
</cp:coreProperties>
</file>